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147" w:rsidRDefault="00D91147" w:rsidP="00D91147">
      <w:pPr>
        <w:pStyle w:val="1"/>
        <w:spacing w:before="0" w:line="360" w:lineRule="auto"/>
        <w:jc w:val="both"/>
      </w:pPr>
      <w:r>
        <w:rPr>
          <w:noProof/>
        </w:rPr>
        <w:drawing>
          <wp:inline distT="0" distB="0" distL="0" distR="0" wp14:anchorId="39A7D469" wp14:editId="768CA1A0">
            <wp:extent cx="5940425" cy="2877220"/>
            <wp:effectExtent l="0" t="0" r="3175" b="0"/>
            <wp:docPr id="1" name="Рисунок 1" descr="G:\Пресс-конференция ректора\press-confer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есс-конференция ректора\press-conferen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877220"/>
                    </a:xfrm>
                    <a:prstGeom prst="rect">
                      <a:avLst/>
                    </a:prstGeom>
                    <a:noFill/>
                    <a:ln>
                      <a:noFill/>
                    </a:ln>
                  </pic:spPr>
                </pic:pic>
              </a:graphicData>
            </a:graphic>
          </wp:inline>
        </w:drawing>
      </w:r>
    </w:p>
    <w:p w:rsidR="00D91147" w:rsidRDefault="00D91147" w:rsidP="00FC610B">
      <w:pPr>
        <w:pStyle w:val="1"/>
        <w:spacing w:before="0" w:line="360" w:lineRule="auto"/>
        <w:ind w:firstLine="709"/>
        <w:jc w:val="both"/>
      </w:pPr>
    </w:p>
    <w:p w:rsidR="00AA61F4" w:rsidRPr="006751C6" w:rsidRDefault="00F43F07" w:rsidP="00FC610B">
      <w:pPr>
        <w:pStyle w:val="1"/>
        <w:spacing w:before="0" w:line="360" w:lineRule="auto"/>
        <w:ind w:firstLine="709"/>
        <w:jc w:val="both"/>
      </w:pPr>
      <w:r w:rsidRPr="001E20EF">
        <w:t>Пресс</w:t>
      </w:r>
      <w:r w:rsidR="001E20EF">
        <w:t>-</w:t>
      </w:r>
      <w:r w:rsidRPr="001E20EF">
        <w:t xml:space="preserve">конференция </w:t>
      </w:r>
      <w:r w:rsidR="006751C6" w:rsidRPr="001E20EF">
        <w:t>ректора РТСУ по итогам  2016 года.</w:t>
      </w:r>
    </w:p>
    <w:p w:rsidR="009875E4" w:rsidRDefault="009875E4" w:rsidP="00FC610B">
      <w:pPr>
        <w:spacing w:after="0" w:line="360" w:lineRule="auto"/>
        <w:ind w:firstLine="709"/>
        <w:jc w:val="both"/>
        <w:rPr>
          <w:rFonts w:ascii="Times New Roman" w:hAnsi="Times New Roman" w:cs="Times New Roman"/>
          <w:i/>
          <w:sz w:val="24"/>
          <w:szCs w:val="24"/>
        </w:rPr>
      </w:pPr>
    </w:p>
    <w:p w:rsidR="006751C6" w:rsidRDefault="006751C6" w:rsidP="00FC610B">
      <w:pPr>
        <w:spacing w:after="0" w:line="360" w:lineRule="auto"/>
        <w:ind w:firstLine="709"/>
        <w:jc w:val="both"/>
        <w:rPr>
          <w:rFonts w:ascii="Times New Roman" w:hAnsi="Times New Roman" w:cs="Times New Roman"/>
          <w:i/>
          <w:sz w:val="24"/>
          <w:szCs w:val="24"/>
        </w:rPr>
      </w:pPr>
    </w:p>
    <w:p w:rsidR="006751C6" w:rsidRDefault="006751C6" w:rsidP="00FC610B">
      <w:pPr>
        <w:spacing w:after="0" w:line="360" w:lineRule="auto"/>
        <w:ind w:firstLine="709"/>
        <w:jc w:val="both"/>
        <w:rPr>
          <w:rFonts w:ascii="Times New Roman" w:hAnsi="Times New Roman" w:cs="Times New Roman"/>
          <w:i/>
          <w:sz w:val="24"/>
          <w:szCs w:val="24"/>
        </w:rPr>
      </w:pPr>
      <w:r>
        <w:rPr>
          <w:rFonts w:ascii="Times New Roman" w:hAnsi="Times New Roman" w:cs="Times New Roman"/>
          <w:i/>
          <w:sz w:val="24"/>
          <w:szCs w:val="24"/>
        </w:rPr>
        <w:t>Дата: 13 января 2017 года.</w:t>
      </w:r>
    </w:p>
    <w:p w:rsidR="006751C6" w:rsidRDefault="006751C6" w:rsidP="00FC610B">
      <w:pPr>
        <w:spacing w:after="0" w:line="360" w:lineRule="auto"/>
        <w:ind w:firstLine="709"/>
        <w:jc w:val="both"/>
        <w:rPr>
          <w:rFonts w:ascii="Times New Roman" w:hAnsi="Times New Roman" w:cs="Times New Roman"/>
          <w:i/>
          <w:sz w:val="24"/>
          <w:szCs w:val="24"/>
        </w:rPr>
      </w:pPr>
      <w:r>
        <w:rPr>
          <w:rFonts w:ascii="Times New Roman" w:hAnsi="Times New Roman" w:cs="Times New Roman"/>
          <w:i/>
          <w:sz w:val="24"/>
          <w:szCs w:val="24"/>
        </w:rPr>
        <w:t>Место: зал ученого совета (новый корпус)</w:t>
      </w:r>
    </w:p>
    <w:p w:rsidR="006751C6" w:rsidRPr="004C56D2" w:rsidRDefault="006751C6" w:rsidP="00FC610B">
      <w:pPr>
        <w:spacing w:after="0" w:line="360" w:lineRule="auto"/>
        <w:ind w:firstLine="709"/>
        <w:jc w:val="both"/>
        <w:rPr>
          <w:rFonts w:ascii="Times New Roman" w:hAnsi="Times New Roman" w:cs="Times New Roman"/>
          <w:i/>
          <w:sz w:val="24"/>
          <w:szCs w:val="24"/>
        </w:rPr>
      </w:pPr>
      <w:r>
        <w:rPr>
          <w:rFonts w:ascii="Times New Roman" w:hAnsi="Times New Roman" w:cs="Times New Roman"/>
          <w:i/>
          <w:sz w:val="24"/>
          <w:szCs w:val="24"/>
        </w:rPr>
        <w:t>Время: 11.00</w:t>
      </w:r>
    </w:p>
    <w:p w:rsidR="006751C6" w:rsidRPr="004C56D2" w:rsidRDefault="0019198F" w:rsidP="00FC610B">
      <w:pPr>
        <w:spacing w:after="0" w:line="360" w:lineRule="auto"/>
        <w:ind w:firstLine="709"/>
        <w:jc w:val="both"/>
        <w:rPr>
          <w:rFonts w:ascii="Times New Roman" w:hAnsi="Times New Roman" w:cs="Times New Roman"/>
          <w:b/>
          <w:i/>
          <w:sz w:val="24"/>
          <w:szCs w:val="24"/>
          <w:u w:val="single"/>
        </w:rPr>
      </w:pPr>
      <w:r w:rsidRPr="004C56D2">
        <w:rPr>
          <w:rFonts w:ascii="Times New Roman" w:hAnsi="Times New Roman" w:cs="Times New Roman"/>
          <w:b/>
          <w:i/>
          <w:sz w:val="24"/>
          <w:szCs w:val="24"/>
          <w:u w:val="single"/>
        </w:rPr>
        <w:t>УЧЕБНАЯ ДЕЯТЕЛЬНОСТЬ</w:t>
      </w:r>
    </w:p>
    <w:p w:rsidR="006751C6" w:rsidRPr="008510E4" w:rsidRDefault="006751C6" w:rsidP="00FC610B">
      <w:pPr>
        <w:spacing w:after="0" w:line="360" w:lineRule="auto"/>
        <w:ind w:firstLine="709"/>
        <w:jc w:val="both"/>
        <w:rPr>
          <w:rFonts w:ascii="Times New Roman" w:hAnsi="Times New Roman" w:cs="Times New Roman"/>
        </w:rPr>
      </w:pPr>
      <w:r w:rsidRPr="008510E4">
        <w:rPr>
          <w:rFonts w:ascii="Times New Roman" w:hAnsi="Times New Roman" w:cs="Times New Roman"/>
        </w:rPr>
        <w:t xml:space="preserve">В университете по состоянию на 01 января  2017 года на 30 кафедрах преподаёт 279  преподавателей (57 внешних) (из них 146 женщин). Из них 153 кандидатов наук, 58 доктора наук, 53 имеют звание доцента и 17 звание профессора. </w:t>
      </w:r>
    </w:p>
    <w:p w:rsidR="003C5C0F" w:rsidRPr="008510E4" w:rsidRDefault="006751C6" w:rsidP="00FC610B">
      <w:pPr>
        <w:spacing w:after="0" w:line="360" w:lineRule="auto"/>
        <w:ind w:firstLine="709"/>
        <w:jc w:val="both"/>
        <w:rPr>
          <w:rFonts w:ascii="Times New Roman" w:hAnsi="Times New Roman" w:cs="Times New Roman"/>
        </w:rPr>
      </w:pPr>
      <w:r w:rsidRPr="008510E4">
        <w:rPr>
          <w:rFonts w:ascii="Times New Roman" w:hAnsi="Times New Roman" w:cs="Times New Roman"/>
        </w:rPr>
        <w:t>Количество студентов по состоянию на 1 октября 2017 года составляет 6234 человек (131 иностранные студенты), из них 2812 обучается на бюджетной основе и 3422 на договорной.</w:t>
      </w:r>
    </w:p>
    <w:p w:rsidR="003C5C0F" w:rsidRPr="001E20EF" w:rsidRDefault="003C5C0F" w:rsidP="00FC610B">
      <w:pPr>
        <w:spacing w:after="0" w:line="360" w:lineRule="auto"/>
        <w:ind w:firstLine="709"/>
        <w:jc w:val="both"/>
        <w:rPr>
          <w:rFonts w:ascii="Times New Roman" w:hAnsi="Times New Roman" w:cs="Times New Roman"/>
        </w:rPr>
      </w:pPr>
      <w:r w:rsidRPr="004C56D2">
        <w:rPr>
          <w:rFonts w:ascii="Times New Roman" w:hAnsi="Times New Roman" w:cs="Times New Roman"/>
        </w:rPr>
        <w:t xml:space="preserve">В связи с переходом </w:t>
      </w:r>
      <w:r w:rsidR="001E20EF">
        <w:rPr>
          <w:rFonts w:ascii="Times New Roman" w:hAnsi="Times New Roman" w:cs="Times New Roman"/>
        </w:rPr>
        <w:t>на кредитно-рейтинговую систему обучения  университетом внедряются новые образовательные технологии.</w:t>
      </w:r>
      <w:r w:rsidRPr="004C56D2">
        <w:rPr>
          <w:rFonts w:ascii="Times New Roman" w:hAnsi="Times New Roman" w:cs="Times New Roman"/>
        </w:rPr>
        <w:t xml:space="preserve"> </w:t>
      </w:r>
      <w:r w:rsidR="001E20EF">
        <w:rPr>
          <w:rFonts w:ascii="Times New Roman" w:hAnsi="Times New Roman" w:cs="Times New Roman"/>
        </w:rPr>
        <w:t>Р</w:t>
      </w:r>
      <w:r w:rsidRPr="004C56D2">
        <w:rPr>
          <w:rFonts w:ascii="Times New Roman" w:hAnsi="Times New Roman" w:cs="Times New Roman"/>
        </w:rPr>
        <w:t>уководство РТСУ приняло решение принимать экзамены на тестовой основе. В том числе в режиме он-лайн тестирования.</w:t>
      </w:r>
      <w:r w:rsidR="008510E4">
        <w:rPr>
          <w:rFonts w:ascii="Times New Roman" w:hAnsi="Times New Roman" w:cs="Times New Roman"/>
        </w:rPr>
        <w:t xml:space="preserve"> В настоящее время идет зимняя сессия.  </w:t>
      </w:r>
      <w:r w:rsidRPr="001E20EF">
        <w:rPr>
          <w:rFonts w:ascii="Times New Roman" w:hAnsi="Times New Roman" w:cs="Times New Roman"/>
        </w:rPr>
        <w:t xml:space="preserve">Всего  должно быть принято  448  на основе тестирования, и 48 экзаменов (10,7 %)  принимаемых в </w:t>
      </w:r>
      <w:r w:rsidR="001E20EF" w:rsidRPr="001E20EF">
        <w:rPr>
          <w:rFonts w:ascii="Times New Roman" w:hAnsi="Times New Roman" w:cs="Times New Roman"/>
        </w:rPr>
        <w:t>традиционной</w:t>
      </w:r>
      <w:r w:rsidRPr="001E20EF">
        <w:rPr>
          <w:rFonts w:ascii="Times New Roman" w:hAnsi="Times New Roman" w:cs="Times New Roman"/>
        </w:rPr>
        <w:t xml:space="preserve"> форме.</w:t>
      </w:r>
    </w:p>
    <w:p w:rsidR="003C5C0F" w:rsidRPr="004C56D2" w:rsidRDefault="003C5C0F" w:rsidP="00FC610B">
      <w:pPr>
        <w:spacing w:after="0" w:line="360" w:lineRule="auto"/>
        <w:ind w:firstLine="709"/>
        <w:jc w:val="both"/>
        <w:rPr>
          <w:rFonts w:ascii="Times New Roman" w:hAnsi="Times New Roman" w:cs="Times New Roman"/>
        </w:rPr>
      </w:pPr>
      <w:r w:rsidRPr="004C56D2">
        <w:rPr>
          <w:rFonts w:ascii="Times New Roman" w:hAnsi="Times New Roman" w:cs="Times New Roman"/>
          <w:b/>
        </w:rPr>
        <w:t>Организация практик</w:t>
      </w:r>
      <w:r w:rsidRPr="004C56D2">
        <w:rPr>
          <w:rFonts w:ascii="Times New Roman" w:hAnsi="Times New Roman" w:cs="Times New Roman"/>
        </w:rPr>
        <w:t xml:space="preserve">. </w:t>
      </w:r>
    </w:p>
    <w:p w:rsidR="003C5C0F" w:rsidRPr="00A31BC6" w:rsidRDefault="003C5C0F" w:rsidP="00FC610B">
      <w:pPr>
        <w:pStyle w:val="a9"/>
        <w:spacing w:before="0" w:beforeAutospacing="0" w:after="0" w:afterAutospacing="0" w:line="360" w:lineRule="auto"/>
        <w:ind w:firstLine="709"/>
        <w:jc w:val="both"/>
      </w:pPr>
      <w:r w:rsidRPr="004C56D2">
        <w:t xml:space="preserve">На сегодняшний день заключено 91 долгосрочных </w:t>
      </w:r>
      <w:r w:rsidR="006751C6">
        <w:t>договоров на практику, из них 46</w:t>
      </w:r>
      <w:r w:rsidRPr="004C56D2">
        <w:t xml:space="preserve"> с последующим трудоустройством наиболее подготовленных выпускников.</w:t>
      </w:r>
    </w:p>
    <w:p w:rsidR="00B95A8E" w:rsidRDefault="00B95A8E" w:rsidP="00FC610B">
      <w:pPr>
        <w:pStyle w:val="a9"/>
        <w:spacing w:before="0" w:beforeAutospacing="0" w:after="0" w:afterAutospacing="0" w:line="360" w:lineRule="auto"/>
        <w:ind w:firstLine="709"/>
        <w:jc w:val="both"/>
      </w:pPr>
      <w:r>
        <w:t>Всего по РТСУ в 2015-16 уч.году было проведено 118 практик .</w:t>
      </w:r>
    </w:p>
    <w:p w:rsidR="00B95A8E" w:rsidRDefault="00B95A8E" w:rsidP="00FC610B">
      <w:pPr>
        <w:pStyle w:val="a9"/>
        <w:spacing w:before="0" w:beforeAutospacing="0" w:after="0" w:afterAutospacing="0" w:line="360" w:lineRule="auto"/>
        <w:ind w:firstLine="709"/>
        <w:jc w:val="both"/>
      </w:pPr>
      <w:r>
        <w:t>Из них: По дневному отделению - учебных-28 (1167 чел.),</w:t>
      </w:r>
    </w:p>
    <w:p w:rsidR="00B95A8E" w:rsidRDefault="00B95A8E" w:rsidP="00FC610B">
      <w:pPr>
        <w:pStyle w:val="a9"/>
        <w:spacing w:before="0" w:beforeAutospacing="0" w:after="0" w:afterAutospacing="0" w:line="360" w:lineRule="auto"/>
        <w:ind w:firstLine="709"/>
        <w:jc w:val="both"/>
      </w:pPr>
      <w:r>
        <w:t xml:space="preserve"> -  производственных – 58 (1385 чел.)</w:t>
      </w:r>
    </w:p>
    <w:p w:rsidR="00B95A8E" w:rsidRDefault="00B95A8E" w:rsidP="00FC610B">
      <w:pPr>
        <w:pStyle w:val="a9"/>
        <w:spacing w:before="0" w:beforeAutospacing="0" w:after="0" w:afterAutospacing="0" w:line="360" w:lineRule="auto"/>
        <w:ind w:firstLine="709"/>
        <w:jc w:val="both"/>
      </w:pPr>
      <w:r>
        <w:lastRenderedPageBreak/>
        <w:t xml:space="preserve">По заочному отделению - учебных – 13 (637 чел.), </w:t>
      </w:r>
    </w:p>
    <w:p w:rsidR="00B95A8E" w:rsidRDefault="00B95A8E" w:rsidP="00FC610B">
      <w:pPr>
        <w:pStyle w:val="a9"/>
        <w:spacing w:before="0" w:beforeAutospacing="0" w:after="0" w:afterAutospacing="0" w:line="360" w:lineRule="auto"/>
        <w:ind w:firstLine="709"/>
        <w:jc w:val="both"/>
      </w:pPr>
      <w:r>
        <w:t xml:space="preserve">  - производственных – 19 (746 чел.)</w:t>
      </w:r>
    </w:p>
    <w:p w:rsidR="00AF08F0" w:rsidRDefault="00AF08F0" w:rsidP="00FC610B">
      <w:pPr>
        <w:pStyle w:val="a9"/>
        <w:spacing w:before="0" w:beforeAutospacing="0" w:after="0" w:afterAutospacing="0" w:line="360" w:lineRule="auto"/>
        <w:ind w:firstLine="709"/>
        <w:jc w:val="both"/>
      </w:pPr>
      <w:r>
        <w:rPr>
          <w:noProof/>
        </w:rPr>
        <w:drawing>
          <wp:inline distT="0" distB="0" distL="0" distR="0" wp14:anchorId="635FDD64" wp14:editId="6FBD2216">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74538" w:rsidRDefault="006751C6" w:rsidP="00FC610B">
      <w:pPr>
        <w:pStyle w:val="a9"/>
        <w:spacing w:before="0" w:beforeAutospacing="0" w:after="0" w:afterAutospacing="0" w:line="360" w:lineRule="auto"/>
        <w:ind w:firstLine="709"/>
        <w:jc w:val="both"/>
      </w:pPr>
      <w:r w:rsidRPr="006751C6">
        <w:t>Многие выпускники трудоустроились в организации, где ранее проходили практику (Министерство юстиции РТ, Министерство внутренних дел РТ, Министерство иностранных дел РТ, ОАО «Агроинвестбанк», «Ориенбанк», «Точиксодиротбанк», ТВ «Сафина», «Шабакаи авал», «Пойтахт», радио «Садои Душанбе», газета «Азия плюс», Национальная библиотека РТ, Министерство культуры РТ, Национальный музей древностей Таджикистана).</w:t>
      </w:r>
      <w:r w:rsidR="001E20EF">
        <w:t xml:space="preserve"> </w:t>
      </w:r>
      <w:r w:rsidRPr="006751C6">
        <w:t>Наиболее подготовленных молодых специалистов университет оставляет для работы в своих научно-педагогических подразделениях (15 человек за отчетный период).</w:t>
      </w:r>
    </w:p>
    <w:p w:rsidR="001E20EF" w:rsidRDefault="001E20EF" w:rsidP="00FC610B">
      <w:pPr>
        <w:pStyle w:val="a9"/>
        <w:spacing w:before="0" w:beforeAutospacing="0" w:after="0" w:afterAutospacing="0" w:line="360" w:lineRule="auto"/>
        <w:ind w:firstLine="709"/>
        <w:jc w:val="both"/>
      </w:pPr>
      <w:r>
        <w:t>В</w:t>
      </w:r>
      <w:r w:rsidR="006751C6" w:rsidRPr="006751C6">
        <w:t xml:space="preserve"> магистратуре университета обучаются 766 человек (463 – очно, 303 - заочно) по 22 программам подготовки </w:t>
      </w:r>
      <w:r>
        <w:t xml:space="preserve">по </w:t>
      </w:r>
      <w:r w:rsidR="006751C6" w:rsidRPr="006751C6">
        <w:t>11 направлени</w:t>
      </w:r>
      <w:r>
        <w:t>ям</w:t>
      </w:r>
      <w:r w:rsidR="006751C6" w:rsidRPr="006751C6">
        <w:t>. В 2015-2016 учебном году дневное отделение магистратуры РТСУ окончили 112 человек. 60 человек на данном этапе проходят итоговую государственную аттестацию по заочному обучению.</w:t>
      </w:r>
      <w:r>
        <w:t xml:space="preserve"> </w:t>
      </w:r>
    </w:p>
    <w:p w:rsidR="006751C6" w:rsidRDefault="00B95A8E" w:rsidP="00FC610B">
      <w:pPr>
        <w:pStyle w:val="a9"/>
        <w:spacing w:before="0" w:beforeAutospacing="0" w:after="0" w:afterAutospacing="0" w:line="360" w:lineRule="auto"/>
        <w:ind w:firstLine="709"/>
        <w:jc w:val="both"/>
      </w:pPr>
      <w:r w:rsidRPr="00C74538">
        <w:t>В 2015-201</w:t>
      </w:r>
      <w:r w:rsidR="001E20EF">
        <w:t>6</w:t>
      </w:r>
      <w:r w:rsidRPr="00C74538">
        <w:t xml:space="preserve"> учебном году количество выпускников составило 1193 человек, из них 126 по программе специалитета, </w:t>
      </w:r>
      <w:r w:rsidR="001E20EF">
        <w:t xml:space="preserve"> </w:t>
      </w:r>
      <w:r w:rsidRPr="00C74538">
        <w:t>900 бакалавров и 167 магистранта</w:t>
      </w:r>
      <w:r w:rsidRPr="00B95A8E">
        <w:t>.</w:t>
      </w:r>
    </w:p>
    <w:p w:rsidR="004F7392" w:rsidRPr="004F7392" w:rsidRDefault="004F7392" w:rsidP="00FC610B">
      <w:pPr>
        <w:pStyle w:val="a9"/>
        <w:spacing w:before="0" w:beforeAutospacing="0" w:after="0" w:afterAutospacing="0" w:line="360" w:lineRule="auto"/>
        <w:ind w:firstLine="709"/>
        <w:jc w:val="both"/>
      </w:pPr>
      <w:r w:rsidRPr="004F7392">
        <w:t xml:space="preserve">В 2015 году Межгосударственное образовательное учреждение высшего образования «Российско-Таджикский (Славянский) университет» получило независимую </w:t>
      </w:r>
      <w:r w:rsidRPr="004F7392">
        <w:rPr>
          <w:bCs/>
        </w:rPr>
        <w:t xml:space="preserve">оценку в рамках профессионально - общественной аккредитации образовательных программ. </w:t>
      </w:r>
      <w:r w:rsidRPr="004F7392">
        <w:t xml:space="preserve">Профессионально-общественную аккредитацию успешно прошли основные образовательные программы высшего образования в соответствии с ФГОС ВПО 03.57.00 «Лингвистика» программа подготовки – Теоретическая и прикладная лингвистика </w:t>
      </w:r>
      <w:r w:rsidRPr="004F7392">
        <w:lastRenderedPageBreak/>
        <w:t>(квалификация магистр); ФГОС ВО 09.03.03 «Прикладная информатика» (уровень бакалавриата).</w:t>
      </w:r>
    </w:p>
    <w:p w:rsidR="004F7392" w:rsidRPr="00B95A8E" w:rsidRDefault="004F7392" w:rsidP="00FC610B">
      <w:pPr>
        <w:pStyle w:val="a9"/>
        <w:spacing w:before="0" w:beforeAutospacing="0" w:after="0" w:afterAutospacing="0" w:line="360" w:lineRule="auto"/>
        <w:ind w:firstLine="709"/>
        <w:jc w:val="both"/>
      </w:pPr>
    </w:p>
    <w:p w:rsidR="00AF08F0" w:rsidRDefault="00AF08F0" w:rsidP="00FC610B">
      <w:pPr>
        <w:pStyle w:val="a9"/>
        <w:spacing w:before="0" w:beforeAutospacing="0" w:after="0" w:afterAutospacing="0" w:line="360" w:lineRule="auto"/>
        <w:ind w:firstLine="709"/>
        <w:jc w:val="both"/>
      </w:pPr>
      <w:r>
        <w:rPr>
          <w:noProof/>
        </w:rPr>
        <w:drawing>
          <wp:inline distT="0" distB="0" distL="0" distR="0" wp14:anchorId="45D1A140" wp14:editId="1623E673">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74538" w:rsidRPr="00C74538" w:rsidRDefault="00C74538" w:rsidP="00FC610B">
      <w:pPr>
        <w:pStyle w:val="a9"/>
        <w:spacing w:before="0" w:beforeAutospacing="0" w:after="0" w:afterAutospacing="0" w:line="360" w:lineRule="auto"/>
        <w:ind w:firstLine="709"/>
        <w:jc w:val="both"/>
        <w:rPr>
          <w:b/>
        </w:rPr>
      </w:pPr>
      <w:r w:rsidRPr="00C74538">
        <w:rPr>
          <w:b/>
        </w:rPr>
        <w:t>При Российско-Таджикском (Славянском) университете действует Институт повышения квалификации.</w:t>
      </w:r>
    </w:p>
    <w:p w:rsidR="00B95A8E" w:rsidRDefault="00C74538" w:rsidP="00FC610B">
      <w:pPr>
        <w:pStyle w:val="a9"/>
        <w:spacing w:before="0" w:beforeAutospacing="0" w:after="0" w:afterAutospacing="0" w:line="360" w:lineRule="auto"/>
        <w:ind w:firstLine="709"/>
        <w:jc w:val="both"/>
      </w:pPr>
      <w:r>
        <w:t xml:space="preserve">В январе-феврале 2016 года в рамках Программы развития университета успешно прошли 500-часовые курсы профессиональной переподготовки  учителей русского языка, не имевшие специального филологического образования. На этих курсах обучались 16 учителей из отдалённых районов Республики, которые в соответствии с требованием Закона об образовании Российской Федерации получили диплом о профессиональной переподготовке. В марте 2016 года состоялись курсы повышения квалификации для учителей английского языка школ г. Душанбе. Обучение прошли 27 учителей.  На базе Института повышения квалификации в мае 2016 года прошла Международная летняя научная школа «Актуальные проблемы когнитивной лингвистики и лингвокультурологии». Удостоверения об участии в работе Школы получили 22 преподавателя вузов г. Душанбе и Российской Федерации.  </w:t>
      </w:r>
      <w:r w:rsidR="00B95A8E">
        <w:t xml:space="preserve">Таким образом, за 2015-2016 учебный год в Институте повышения квалификации повысили свою профессиональную квалификацию 167 преподавателей вузов и 73 учителя средних общеобразовательных учреждений. Всего 240 человек.  </w:t>
      </w:r>
    </w:p>
    <w:p w:rsidR="00C74538" w:rsidRDefault="00C74538" w:rsidP="00FC610B">
      <w:pPr>
        <w:pStyle w:val="a9"/>
        <w:spacing w:before="0" w:beforeAutospacing="0" w:after="0" w:afterAutospacing="0" w:line="360" w:lineRule="auto"/>
        <w:ind w:firstLine="709"/>
        <w:jc w:val="both"/>
      </w:pPr>
    </w:p>
    <w:p w:rsidR="00246C1A" w:rsidRDefault="00246C1A" w:rsidP="00FC610B">
      <w:pPr>
        <w:pStyle w:val="a9"/>
        <w:spacing w:before="0" w:beforeAutospacing="0" w:after="0" w:afterAutospacing="0" w:line="360" w:lineRule="auto"/>
        <w:ind w:firstLine="709"/>
        <w:jc w:val="both"/>
      </w:pPr>
      <w:r>
        <w:rPr>
          <w:noProof/>
        </w:rPr>
        <w:lastRenderedPageBreak/>
        <w:drawing>
          <wp:inline distT="0" distB="0" distL="0" distR="0" wp14:anchorId="7A4C8737" wp14:editId="64EC4715">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C5C0F" w:rsidRPr="00B95A8E" w:rsidRDefault="003C5C0F" w:rsidP="00FC610B">
      <w:pPr>
        <w:spacing w:after="0" w:line="360" w:lineRule="auto"/>
        <w:ind w:firstLine="709"/>
        <w:jc w:val="both"/>
        <w:rPr>
          <w:rFonts w:ascii="Times New Roman" w:hAnsi="Times New Roman" w:cs="Times New Roman"/>
        </w:rPr>
      </w:pPr>
      <w:r w:rsidRPr="004C56D2">
        <w:rPr>
          <w:rFonts w:ascii="Times New Roman" w:hAnsi="Times New Roman" w:cs="Times New Roman"/>
        </w:rPr>
        <w:t>При Российско-Таджикском (Славянском) университете действует средняя о</w:t>
      </w:r>
      <w:r w:rsidR="00A37E01">
        <w:rPr>
          <w:rFonts w:ascii="Times New Roman" w:hAnsi="Times New Roman" w:cs="Times New Roman"/>
        </w:rPr>
        <w:t xml:space="preserve">бщеобразовательная школа. </w:t>
      </w:r>
      <w:r w:rsidR="00B95A8E">
        <w:rPr>
          <w:rFonts w:ascii="Times New Roman" w:hAnsi="Times New Roman" w:cs="Times New Roman"/>
        </w:rPr>
        <w:t>В  2016</w:t>
      </w:r>
      <w:r w:rsidR="00B95A8E" w:rsidRPr="004C56D2">
        <w:rPr>
          <w:rFonts w:ascii="Times New Roman" w:hAnsi="Times New Roman" w:cs="Times New Roman"/>
        </w:rPr>
        <w:t xml:space="preserve"> году ЕГЭ сдавали 54 учащихся СОШ </w:t>
      </w:r>
      <w:r w:rsidR="001E20EF">
        <w:rPr>
          <w:rFonts w:ascii="Times New Roman" w:hAnsi="Times New Roman" w:cs="Times New Roman"/>
        </w:rPr>
        <w:t xml:space="preserve">при </w:t>
      </w:r>
      <w:r w:rsidR="00B95A8E" w:rsidRPr="004C56D2">
        <w:rPr>
          <w:rFonts w:ascii="Times New Roman" w:hAnsi="Times New Roman" w:cs="Times New Roman"/>
        </w:rPr>
        <w:t>РТСУ</w:t>
      </w:r>
      <w:r w:rsidR="004F7392">
        <w:rPr>
          <w:rFonts w:ascii="Times New Roman" w:hAnsi="Times New Roman" w:cs="Times New Roman"/>
        </w:rPr>
        <w:t xml:space="preserve">. </w:t>
      </w:r>
      <w:r w:rsidR="00B95A8E" w:rsidRPr="004C56D2">
        <w:rPr>
          <w:rFonts w:ascii="Times New Roman" w:hAnsi="Times New Roman" w:cs="Times New Roman"/>
        </w:rPr>
        <w:t xml:space="preserve"> Из них 11 человек поступили в вузы РФ, 2 человека в филиал МИСИС в городе Душанбе, 41 человек в Российско-Таджикский (Славянский) университет.</w:t>
      </w:r>
    </w:p>
    <w:p w:rsidR="000F3659" w:rsidRPr="000F3659" w:rsidRDefault="000F3659" w:rsidP="00FC610B">
      <w:pPr>
        <w:spacing w:after="0" w:line="360" w:lineRule="auto"/>
        <w:ind w:firstLine="709"/>
        <w:jc w:val="both"/>
        <w:rPr>
          <w:rFonts w:ascii="Times New Roman" w:hAnsi="Times New Roman" w:cs="Times New Roman"/>
          <w:lang w:val="en-US"/>
        </w:rPr>
      </w:pPr>
      <w:r>
        <w:rPr>
          <w:rFonts w:ascii="Times New Roman" w:hAnsi="Times New Roman" w:cs="Times New Roman"/>
          <w:noProof/>
        </w:rPr>
        <w:drawing>
          <wp:inline distT="0" distB="0" distL="0" distR="0" wp14:anchorId="576FE571" wp14:editId="7AC200B4">
            <wp:extent cx="5486400" cy="3200400"/>
            <wp:effectExtent l="3810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F7392" w:rsidRDefault="004F7392" w:rsidP="00FC610B">
      <w:pPr>
        <w:spacing w:after="0" w:line="360" w:lineRule="auto"/>
        <w:ind w:firstLine="709"/>
        <w:jc w:val="both"/>
        <w:rPr>
          <w:rFonts w:ascii="Times New Roman" w:hAnsi="Times New Roman" w:cs="Times New Roman"/>
          <w:b/>
          <w:i/>
          <w:sz w:val="24"/>
          <w:szCs w:val="24"/>
          <w:u w:val="single"/>
        </w:rPr>
      </w:pPr>
    </w:p>
    <w:p w:rsidR="004F7392" w:rsidRDefault="004F7392" w:rsidP="00FC610B">
      <w:pPr>
        <w:spacing w:after="0" w:line="360" w:lineRule="auto"/>
        <w:ind w:firstLine="709"/>
        <w:jc w:val="both"/>
        <w:rPr>
          <w:rFonts w:ascii="Times New Roman" w:hAnsi="Times New Roman" w:cs="Times New Roman"/>
          <w:b/>
          <w:i/>
          <w:sz w:val="24"/>
          <w:szCs w:val="24"/>
          <w:u w:val="single"/>
        </w:rPr>
      </w:pPr>
    </w:p>
    <w:p w:rsidR="004F7392" w:rsidRDefault="004F7392" w:rsidP="00FC610B">
      <w:pPr>
        <w:spacing w:after="0" w:line="360" w:lineRule="auto"/>
        <w:ind w:firstLine="709"/>
        <w:jc w:val="both"/>
        <w:rPr>
          <w:rFonts w:ascii="Times New Roman" w:hAnsi="Times New Roman" w:cs="Times New Roman"/>
          <w:b/>
          <w:i/>
          <w:sz w:val="24"/>
          <w:szCs w:val="24"/>
          <w:u w:val="single"/>
        </w:rPr>
      </w:pPr>
    </w:p>
    <w:p w:rsidR="004F7392" w:rsidRDefault="004F7392" w:rsidP="00FC610B">
      <w:pPr>
        <w:spacing w:after="0" w:line="360" w:lineRule="auto"/>
        <w:ind w:firstLine="709"/>
        <w:jc w:val="both"/>
        <w:rPr>
          <w:rFonts w:ascii="Times New Roman" w:hAnsi="Times New Roman" w:cs="Times New Roman"/>
          <w:b/>
          <w:i/>
          <w:sz w:val="24"/>
          <w:szCs w:val="24"/>
          <w:u w:val="single"/>
        </w:rPr>
      </w:pPr>
    </w:p>
    <w:p w:rsidR="004F7392" w:rsidRDefault="004F7392" w:rsidP="00FC610B">
      <w:pPr>
        <w:spacing w:after="0" w:line="360" w:lineRule="auto"/>
        <w:ind w:firstLine="709"/>
        <w:jc w:val="both"/>
        <w:rPr>
          <w:rFonts w:ascii="Times New Roman" w:hAnsi="Times New Roman" w:cs="Times New Roman"/>
          <w:b/>
          <w:i/>
          <w:sz w:val="24"/>
          <w:szCs w:val="24"/>
          <w:u w:val="single"/>
        </w:rPr>
      </w:pPr>
    </w:p>
    <w:p w:rsidR="004F7392" w:rsidRDefault="004F7392" w:rsidP="00FC610B">
      <w:pPr>
        <w:spacing w:after="0" w:line="360" w:lineRule="auto"/>
        <w:ind w:firstLine="709"/>
        <w:jc w:val="both"/>
        <w:rPr>
          <w:rFonts w:ascii="Times New Roman" w:hAnsi="Times New Roman" w:cs="Times New Roman"/>
          <w:b/>
          <w:i/>
          <w:sz w:val="24"/>
          <w:szCs w:val="24"/>
          <w:u w:val="single"/>
        </w:rPr>
      </w:pPr>
    </w:p>
    <w:p w:rsidR="004D4A17" w:rsidRPr="004C56D2" w:rsidRDefault="004D4A17" w:rsidP="00FC610B">
      <w:pPr>
        <w:spacing w:after="0" w:line="360" w:lineRule="auto"/>
        <w:ind w:firstLine="709"/>
        <w:jc w:val="both"/>
        <w:rPr>
          <w:rFonts w:ascii="Times New Roman" w:hAnsi="Times New Roman" w:cs="Times New Roman"/>
          <w:b/>
          <w:i/>
          <w:sz w:val="24"/>
          <w:szCs w:val="24"/>
          <w:u w:val="single"/>
        </w:rPr>
      </w:pPr>
      <w:r w:rsidRPr="004C56D2">
        <w:rPr>
          <w:rFonts w:ascii="Times New Roman" w:hAnsi="Times New Roman" w:cs="Times New Roman"/>
          <w:b/>
          <w:i/>
          <w:sz w:val="24"/>
          <w:szCs w:val="24"/>
          <w:u w:val="single"/>
        </w:rPr>
        <w:lastRenderedPageBreak/>
        <w:t>Н</w:t>
      </w:r>
      <w:r w:rsidR="0065138F" w:rsidRPr="004C56D2">
        <w:rPr>
          <w:rFonts w:ascii="Times New Roman" w:hAnsi="Times New Roman" w:cs="Times New Roman"/>
          <w:b/>
          <w:i/>
          <w:sz w:val="24"/>
          <w:szCs w:val="24"/>
          <w:u w:val="single"/>
        </w:rPr>
        <w:t>АУЧНАЯ ДЕЯТЕЛЬНОСТЬ</w:t>
      </w:r>
    </w:p>
    <w:p w:rsidR="00A37E01" w:rsidRPr="00A37E01" w:rsidRDefault="00A37E01" w:rsidP="00FC610B">
      <w:pPr>
        <w:spacing w:after="0" w:line="360" w:lineRule="auto"/>
        <w:ind w:firstLine="709"/>
        <w:jc w:val="both"/>
        <w:rPr>
          <w:rFonts w:ascii="Times New Roman" w:hAnsi="Times New Roman" w:cs="Times New Roman"/>
          <w:sz w:val="24"/>
          <w:szCs w:val="24"/>
        </w:rPr>
      </w:pPr>
    </w:p>
    <w:p w:rsidR="00A37E01" w:rsidRPr="00A37E01" w:rsidRDefault="00A37E01" w:rsidP="00FC610B">
      <w:pPr>
        <w:spacing w:after="0" w:line="360" w:lineRule="auto"/>
        <w:ind w:firstLine="709"/>
        <w:jc w:val="both"/>
        <w:rPr>
          <w:rFonts w:ascii="Times New Roman" w:hAnsi="Times New Roman" w:cs="Times New Roman"/>
          <w:sz w:val="24"/>
          <w:szCs w:val="24"/>
        </w:rPr>
      </w:pPr>
      <w:r w:rsidRPr="00A37E01">
        <w:rPr>
          <w:rFonts w:ascii="Times New Roman" w:hAnsi="Times New Roman" w:cs="Times New Roman"/>
          <w:sz w:val="24"/>
          <w:szCs w:val="24"/>
        </w:rPr>
        <w:t xml:space="preserve">В университете осуществляется научно-исследовательская деятельность ППС по ряду научных направлений: филологии, культурологии, политологии, философии, психологии, экономики, юриспруденции, истории Таджикистана и России, информационных технологий, а также точных и естественных наук: математики, физики, биологии, химии. </w:t>
      </w:r>
    </w:p>
    <w:p w:rsidR="00A37E01" w:rsidRPr="00A37E01" w:rsidRDefault="00A37E01" w:rsidP="00FC610B">
      <w:pPr>
        <w:spacing w:after="0" w:line="360" w:lineRule="auto"/>
        <w:ind w:firstLine="709"/>
        <w:jc w:val="both"/>
        <w:rPr>
          <w:rFonts w:ascii="Times New Roman" w:hAnsi="Times New Roman" w:cs="Times New Roman"/>
          <w:sz w:val="24"/>
          <w:szCs w:val="24"/>
        </w:rPr>
      </w:pPr>
      <w:r w:rsidRPr="00A37E01">
        <w:rPr>
          <w:rFonts w:ascii="Times New Roman" w:hAnsi="Times New Roman" w:cs="Times New Roman"/>
          <w:sz w:val="24"/>
          <w:szCs w:val="24"/>
        </w:rPr>
        <w:t xml:space="preserve">В  2016 году разрабатывались 11 научно-исследовательских тем, выполняемых из бюджета Республики Таджикистан,  8 тем, финансируемых из бюджета РТСУ, а также и осуществлялись 2 научно-исследовательских проекта, финансируемых из средств Программы развития университета. </w:t>
      </w:r>
    </w:p>
    <w:p w:rsidR="004F7392" w:rsidRPr="004F7392" w:rsidRDefault="00A37E01" w:rsidP="00FC610B">
      <w:pPr>
        <w:spacing w:after="0" w:line="360" w:lineRule="auto"/>
        <w:ind w:firstLine="709"/>
        <w:jc w:val="both"/>
        <w:rPr>
          <w:rFonts w:ascii="Times New Roman" w:hAnsi="Times New Roman" w:cs="Times New Roman"/>
          <w:sz w:val="24"/>
          <w:szCs w:val="24"/>
        </w:rPr>
      </w:pPr>
      <w:r w:rsidRPr="00A37E01">
        <w:rPr>
          <w:rFonts w:ascii="Times New Roman" w:hAnsi="Times New Roman" w:cs="Times New Roman"/>
          <w:sz w:val="24"/>
          <w:szCs w:val="24"/>
        </w:rPr>
        <w:t xml:space="preserve">Результаты исследований апробируются в докладах, представленных на научно-практических конференциях, круглых столах. В 2016 году были проведены 3 международные конференции, 1 международный форум, 4 республиканские конференции, 1 международный круглый стол, на которых принимали участие преподаватели РТСУ и ученые ближнего и дальнего зарубежья. </w:t>
      </w:r>
      <w:r w:rsidR="00AA2FEA" w:rsidRPr="00AA2FEA">
        <w:rPr>
          <w:rFonts w:ascii="Times New Roman" w:hAnsi="Times New Roman" w:cs="Times New Roman"/>
          <w:sz w:val="24"/>
          <w:szCs w:val="24"/>
        </w:rPr>
        <w:t>Общее количество участников данных мероприятий, помимо Славянских чтений</w:t>
      </w:r>
      <w:r w:rsidR="004F7392">
        <w:rPr>
          <w:rFonts w:ascii="Times New Roman" w:hAnsi="Times New Roman" w:cs="Times New Roman"/>
          <w:sz w:val="24"/>
          <w:szCs w:val="24"/>
        </w:rPr>
        <w:t>,</w:t>
      </w:r>
      <w:r w:rsidR="00AA2FEA" w:rsidRPr="00AA2FEA">
        <w:rPr>
          <w:rFonts w:ascii="Times New Roman" w:hAnsi="Times New Roman" w:cs="Times New Roman"/>
          <w:sz w:val="24"/>
          <w:szCs w:val="24"/>
        </w:rPr>
        <w:t xml:space="preserve"> состав</w:t>
      </w:r>
      <w:r w:rsidR="004F7392">
        <w:rPr>
          <w:rFonts w:ascii="Times New Roman" w:hAnsi="Times New Roman" w:cs="Times New Roman"/>
          <w:sz w:val="24"/>
          <w:szCs w:val="24"/>
        </w:rPr>
        <w:t>ило</w:t>
      </w:r>
      <w:r w:rsidR="00AA2FEA" w:rsidRPr="00AA2FEA">
        <w:rPr>
          <w:rFonts w:ascii="Times New Roman" w:hAnsi="Times New Roman" w:cs="Times New Roman"/>
          <w:sz w:val="24"/>
          <w:szCs w:val="24"/>
        </w:rPr>
        <w:t xml:space="preserve"> 687 человек.</w:t>
      </w:r>
      <w:r w:rsidR="004F7392">
        <w:rPr>
          <w:rFonts w:ascii="Times New Roman" w:hAnsi="Times New Roman" w:cs="Times New Roman"/>
          <w:sz w:val="24"/>
          <w:szCs w:val="24"/>
        </w:rPr>
        <w:t xml:space="preserve"> </w:t>
      </w:r>
      <w:r w:rsidR="00AA2FEA" w:rsidRPr="00AA2FEA">
        <w:rPr>
          <w:rFonts w:ascii="Times New Roman" w:hAnsi="Times New Roman" w:cs="Times New Roman"/>
          <w:sz w:val="24"/>
          <w:szCs w:val="24"/>
        </w:rPr>
        <w:t>С 18 по 22 апреля 2016 года была проведена «Неделя науки», приуроченная 25-летию Независимости Республики Таджикистан и 20 – летию РТСУ.</w:t>
      </w:r>
      <w:r w:rsidR="004F7392">
        <w:rPr>
          <w:rFonts w:ascii="Times New Roman" w:hAnsi="Times New Roman" w:cs="Times New Roman"/>
          <w:sz w:val="24"/>
          <w:szCs w:val="24"/>
        </w:rPr>
        <w:t xml:space="preserve"> </w:t>
      </w:r>
      <w:r w:rsidR="004F7392" w:rsidRPr="004F7392">
        <w:rPr>
          <w:rFonts w:ascii="Times New Roman" w:hAnsi="Times New Roman" w:cs="Times New Roman"/>
          <w:sz w:val="24"/>
          <w:szCs w:val="24"/>
        </w:rPr>
        <w:t>Главным мероприятием «Недели науки» было проведение ХХ-х Славянских чтений.</w:t>
      </w:r>
      <w:r w:rsidR="004F7392">
        <w:rPr>
          <w:rFonts w:ascii="Times New Roman" w:hAnsi="Times New Roman" w:cs="Times New Roman"/>
          <w:sz w:val="24"/>
          <w:szCs w:val="24"/>
        </w:rPr>
        <w:t xml:space="preserve"> </w:t>
      </w:r>
      <w:r w:rsidR="004F7392" w:rsidRPr="004F7392">
        <w:rPr>
          <w:rFonts w:ascii="Times New Roman" w:hAnsi="Times New Roman" w:cs="Times New Roman"/>
          <w:sz w:val="24"/>
          <w:szCs w:val="24"/>
        </w:rPr>
        <w:t>В среднем за последние годы на конференцию предоставляется свыше 200 преподавательских и 400 студенческих докладов. В 2016 году в 30 преподавательских и 34  студенческих секций и подсекций, было прослушано 274 преподавательских и 494 студенческих научных докладов.</w:t>
      </w:r>
    </w:p>
    <w:p w:rsidR="00A37E01" w:rsidRDefault="004B67BE" w:rsidP="00FC610B">
      <w:pPr>
        <w:spacing w:after="0" w:line="360" w:lineRule="auto"/>
        <w:ind w:firstLine="709"/>
        <w:jc w:val="both"/>
        <w:rPr>
          <w:rFonts w:ascii="Times New Roman" w:hAnsi="Times New Roman" w:cs="Times New Roman"/>
          <w:sz w:val="24"/>
          <w:szCs w:val="24"/>
        </w:rPr>
      </w:pPr>
      <w:r w:rsidRPr="004B67BE">
        <w:rPr>
          <w:rFonts w:ascii="Times New Roman" w:hAnsi="Times New Roman" w:cs="Times New Roman"/>
          <w:sz w:val="24"/>
          <w:szCs w:val="24"/>
        </w:rPr>
        <w:t xml:space="preserve">В 2016 году прошли курсы повышения квалификации и научные стажировки 21 преподаватель вуза. С целью установления международных научных связей с вузами и организациями зарубежных стран 33 преподавателя и сотрудника университета выезжали за пределы Республики Таджикистан: выступали с лекциями, участвовали в работе международных конгрессов, форумов, конференций, круглых столов, совещаний и семинаров, научных проектов, проходили курсы повышения квалификации, стажировки и т.д. </w:t>
      </w:r>
      <w:r w:rsidR="00AA2FEA" w:rsidRPr="00AA2FEA">
        <w:rPr>
          <w:rFonts w:ascii="Times New Roman" w:hAnsi="Times New Roman" w:cs="Times New Roman"/>
          <w:sz w:val="24"/>
          <w:szCs w:val="24"/>
        </w:rPr>
        <w:t xml:space="preserve"> </w:t>
      </w:r>
    </w:p>
    <w:p w:rsidR="00AA2FEA" w:rsidRPr="004F7392" w:rsidRDefault="00AA2FEA" w:rsidP="00FC610B">
      <w:pPr>
        <w:spacing w:after="0" w:line="360" w:lineRule="auto"/>
        <w:ind w:firstLine="709"/>
        <w:jc w:val="both"/>
        <w:rPr>
          <w:rFonts w:ascii="Times New Roman" w:hAnsi="Times New Roman" w:cs="Times New Roman"/>
          <w:sz w:val="24"/>
          <w:szCs w:val="24"/>
        </w:rPr>
      </w:pPr>
      <w:r w:rsidRPr="00AA2FEA">
        <w:rPr>
          <w:rFonts w:ascii="Times New Roman" w:hAnsi="Times New Roman" w:cs="Times New Roman"/>
          <w:sz w:val="24"/>
          <w:szCs w:val="24"/>
        </w:rPr>
        <w:t>31 мая 2016 г. в соответствии с Планом мероприятий, посвященных 20-летию образования РТСУ, состоялось заседание Совета молодых ученых университета. В состав Совета молодых ученых входят аспиранты, соискатели и преподаватели университета в возрасте до 35 лет.</w:t>
      </w:r>
      <w:r w:rsidR="004F7392">
        <w:rPr>
          <w:rFonts w:ascii="Times New Roman" w:hAnsi="Times New Roman" w:cs="Times New Roman"/>
          <w:sz w:val="24"/>
          <w:szCs w:val="24"/>
        </w:rPr>
        <w:t xml:space="preserve"> </w:t>
      </w:r>
      <w:r w:rsidR="00A37E01" w:rsidRPr="004F7392">
        <w:rPr>
          <w:rFonts w:ascii="Times New Roman" w:hAnsi="Times New Roman" w:cs="Times New Roman"/>
          <w:sz w:val="24"/>
          <w:szCs w:val="24"/>
        </w:rPr>
        <w:t>Апробированные результаты исследований отражены в научных публикациях.</w:t>
      </w:r>
    </w:p>
    <w:p w:rsidR="00AA2FEA" w:rsidRPr="00AA2FEA" w:rsidRDefault="00AA2FEA" w:rsidP="00FC610B">
      <w:pPr>
        <w:spacing w:after="0" w:line="360" w:lineRule="auto"/>
        <w:ind w:firstLine="709"/>
        <w:jc w:val="both"/>
        <w:rPr>
          <w:rFonts w:ascii="Times New Roman" w:hAnsi="Times New Roman" w:cs="Times New Roman"/>
          <w:sz w:val="24"/>
          <w:szCs w:val="24"/>
        </w:rPr>
      </w:pPr>
      <w:r w:rsidRPr="00AA2FEA">
        <w:rPr>
          <w:rFonts w:ascii="Times New Roman" w:hAnsi="Times New Roman" w:cs="Times New Roman"/>
          <w:sz w:val="24"/>
          <w:szCs w:val="24"/>
        </w:rPr>
        <w:lastRenderedPageBreak/>
        <w:t>В университете ведется научно-исследовательская работа студентов. Студенты вуза принимают активное участие в научных мероприятиях университета и за его пределами: 1 международной конференции, 3 вузовских конференциях, в том числе конференции молодых ученых, 1 республиканск</w:t>
      </w:r>
      <w:r w:rsidR="004F7392">
        <w:rPr>
          <w:rFonts w:ascii="Times New Roman" w:hAnsi="Times New Roman" w:cs="Times New Roman"/>
          <w:sz w:val="24"/>
          <w:szCs w:val="24"/>
        </w:rPr>
        <w:t>ая</w:t>
      </w:r>
      <w:r w:rsidRPr="00AA2FEA">
        <w:rPr>
          <w:rFonts w:ascii="Times New Roman" w:hAnsi="Times New Roman" w:cs="Times New Roman"/>
          <w:sz w:val="24"/>
          <w:szCs w:val="24"/>
        </w:rPr>
        <w:t xml:space="preserve"> видеоконференци</w:t>
      </w:r>
      <w:r w:rsidR="004F7392">
        <w:rPr>
          <w:rFonts w:ascii="Times New Roman" w:hAnsi="Times New Roman" w:cs="Times New Roman"/>
          <w:sz w:val="24"/>
          <w:szCs w:val="24"/>
        </w:rPr>
        <w:t>я</w:t>
      </w:r>
      <w:r w:rsidRPr="00AA2FEA">
        <w:rPr>
          <w:rFonts w:ascii="Times New Roman" w:hAnsi="Times New Roman" w:cs="Times New Roman"/>
          <w:sz w:val="24"/>
          <w:szCs w:val="24"/>
        </w:rPr>
        <w:t>, а также в Республиканских конкурсах «Студент и НТП» и «Лучший новатор».</w:t>
      </w:r>
      <w:r w:rsidR="004F7392">
        <w:rPr>
          <w:rFonts w:ascii="Times New Roman" w:hAnsi="Times New Roman" w:cs="Times New Roman"/>
          <w:sz w:val="24"/>
          <w:szCs w:val="24"/>
        </w:rPr>
        <w:t xml:space="preserve"> </w:t>
      </w:r>
    </w:p>
    <w:p w:rsidR="00AA2FEA" w:rsidRDefault="00AA2FEA" w:rsidP="00FC610B">
      <w:pPr>
        <w:spacing w:after="0" w:line="360" w:lineRule="auto"/>
        <w:ind w:firstLine="709"/>
        <w:jc w:val="both"/>
        <w:rPr>
          <w:rFonts w:ascii="Times New Roman" w:hAnsi="Times New Roman" w:cs="Times New Roman"/>
          <w:sz w:val="24"/>
          <w:szCs w:val="24"/>
        </w:rPr>
      </w:pPr>
      <w:r w:rsidRPr="00AA2FEA">
        <w:rPr>
          <w:rFonts w:ascii="Times New Roman" w:hAnsi="Times New Roman" w:cs="Times New Roman"/>
          <w:sz w:val="24"/>
          <w:szCs w:val="24"/>
        </w:rPr>
        <w:t>На конкурс «Лучший изобретатель-2016» («Навовари бехтарин») в г. Худжанде в июне 2016г. был представлен  «Проект РТСУ.ТВ». Этот проект представляет создание студенческого видеопортала при сайте РТСУ. Разработчик студент гр</w:t>
      </w:r>
      <w:r w:rsidR="004F7392">
        <w:rPr>
          <w:rFonts w:ascii="Times New Roman" w:hAnsi="Times New Roman" w:cs="Times New Roman"/>
          <w:sz w:val="24"/>
          <w:szCs w:val="24"/>
        </w:rPr>
        <w:t>.</w:t>
      </w:r>
      <w:r w:rsidRPr="00AA2FEA">
        <w:rPr>
          <w:rFonts w:ascii="Times New Roman" w:hAnsi="Times New Roman" w:cs="Times New Roman"/>
          <w:sz w:val="24"/>
          <w:szCs w:val="24"/>
        </w:rPr>
        <w:t xml:space="preserve"> 3 ПИА Бобоев Б. (ныне студент 4-го курса).  Руководитель проекта - преподаватель кафедры информатики и ИС Мадибрагимов Н.Ш.    </w:t>
      </w:r>
    </w:p>
    <w:p w:rsidR="004F7392" w:rsidRDefault="00AA2FEA" w:rsidP="00FC610B">
      <w:pPr>
        <w:spacing w:after="0" w:line="360" w:lineRule="auto"/>
        <w:ind w:firstLine="709"/>
        <w:jc w:val="both"/>
        <w:rPr>
          <w:rFonts w:ascii="Times New Roman" w:hAnsi="Times New Roman" w:cs="Times New Roman"/>
          <w:sz w:val="24"/>
          <w:szCs w:val="24"/>
        </w:rPr>
      </w:pPr>
      <w:r w:rsidRPr="00AA2FEA">
        <w:rPr>
          <w:rFonts w:ascii="Times New Roman" w:hAnsi="Times New Roman" w:cs="Times New Roman"/>
          <w:sz w:val="24"/>
          <w:szCs w:val="24"/>
        </w:rPr>
        <w:t>Подготовлена  коллективная монография «РТСУ: вчера, сегодня, завтра» посв</w:t>
      </w:r>
      <w:r>
        <w:rPr>
          <w:rFonts w:ascii="Times New Roman" w:hAnsi="Times New Roman" w:cs="Times New Roman"/>
          <w:sz w:val="24"/>
          <w:szCs w:val="24"/>
        </w:rPr>
        <w:t xml:space="preserve">ященная 20-летию университета.  </w:t>
      </w:r>
    </w:p>
    <w:p w:rsidR="00AA2FEA" w:rsidRDefault="00AA2FEA" w:rsidP="00FC610B">
      <w:pPr>
        <w:spacing w:after="0" w:line="360" w:lineRule="auto"/>
        <w:ind w:firstLine="709"/>
        <w:jc w:val="both"/>
        <w:rPr>
          <w:rFonts w:ascii="Times New Roman" w:hAnsi="Times New Roman" w:cs="Times New Roman"/>
          <w:sz w:val="24"/>
          <w:szCs w:val="24"/>
        </w:rPr>
      </w:pPr>
      <w:r w:rsidRPr="00AA2FEA">
        <w:rPr>
          <w:rFonts w:ascii="Times New Roman" w:hAnsi="Times New Roman" w:cs="Times New Roman"/>
          <w:sz w:val="24"/>
          <w:szCs w:val="24"/>
        </w:rPr>
        <w:t>3 июня 2016 года научный журнал РТСУ «Вестник университета» вновь вошел в Перечень рецензируемых научных изданий ВАК РФ, в которых должны быть опубликованы основные научные результаты кандидатских и докторских диссертаций.</w:t>
      </w:r>
    </w:p>
    <w:p w:rsidR="00A37E01" w:rsidRPr="00A37E01" w:rsidRDefault="004F7392" w:rsidP="00FC610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A37E01" w:rsidRPr="00A37E01">
        <w:rPr>
          <w:rFonts w:ascii="Times New Roman" w:hAnsi="Times New Roman" w:cs="Times New Roman"/>
          <w:sz w:val="24"/>
          <w:szCs w:val="24"/>
        </w:rPr>
        <w:t xml:space="preserve"> 2016 году </w:t>
      </w:r>
      <w:r>
        <w:rPr>
          <w:rFonts w:ascii="Times New Roman" w:hAnsi="Times New Roman" w:cs="Times New Roman"/>
          <w:sz w:val="24"/>
          <w:szCs w:val="24"/>
        </w:rPr>
        <w:t xml:space="preserve">издано </w:t>
      </w:r>
      <w:r w:rsidR="00A37E01" w:rsidRPr="00A37E01">
        <w:rPr>
          <w:rFonts w:ascii="Times New Roman" w:hAnsi="Times New Roman" w:cs="Times New Roman"/>
          <w:sz w:val="24"/>
          <w:szCs w:val="24"/>
        </w:rPr>
        <w:t>9 монографий, 8 сборников научных статей, 3 научных журнала «Вестник университета». 5 научных статей были опубликованы в  научных журналах, индексируемых в базе данных Scopus.</w:t>
      </w:r>
    </w:p>
    <w:p w:rsidR="005E770B" w:rsidRPr="00A37E01" w:rsidRDefault="00A37E01" w:rsidP="00FC610B">
      <w:pPr>
        <w:spacing w:after="0" w:line="360" w:lineRule="auto"/>
        <w:ind w:firstLine="709"/>
        <w:jc w:val="both"/>
        <w:rPr>
          <w:rFonts w:ascii="Times New Roman" w:hAnsi="Times New Roman" w:cs="Times New Roman"/>
          <w:sz w:val="24"/>
          <w:szCs w:val="24"/>
        </w:rPr>
      </w:pPr>
      <w:r w:rsidRPr="00A37E01">
        <w:rPr>
          <w:rFonts w:ascii="Times New Roman" w:hAnsi="Times New Roman" w:cs="Times New Roman"/>
          <w:sz w:val="24"/>
          <w:szCs w:val="24"/>
        </w:rPr>
        <w:t>Все работы, рекомендуемые для публикации, проводятся через Систему проверки «Антиплагиат», что свидетельствует о повышении требования к качеству публикуемой научной литературы.</w:t>
      </w:r>
      <w:bookmarkStart w:id="0" w:name="_MON_1545480537"/>
      <w:bookmarkEnd w:id="0"/>
      <w:r w:rsidR="00025664" w:rsidRPr="005E770B">
        <w:rPr>
          <w:rFonts w:ascii="Times New Roman" w:hAnsi="Times New Roman" w:cs="Times New Roman"/>
          <w:sz w:val="24"/>
          <w:szCs w:val="24"/>
        </w:rPr>
        <w:object w:dxaOrig="9757" w:dyaOrig="85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427.5pt" o:ole="">
            <v:imagedata r:id="rId13" o:title=""/>
          </v:shape>
          <o:OLEObject Type="Embed" ProgID="Word.Document.12" ShapeID="_x0000_i1025" DrawAspect="Content" ObjectID="_1545547314" r:id="rId14">
            <o:FieldCodes>\s</o:FieldCodes>
          </o:OLEObject>
        </w:object>
      </w:r>
    </w:p>
    <w:p w:rsidR="00A37E01" w:rsidRPr="00AA2FEA" w:rsidRDefault="00A37E01" w:rsidP="00FC610B">
      <w:pPr>
        <w:spacing w:after="0" w:line="360" w:lineRule="auto"/>
        <w:ind w:firstLine="709"/>
        <w:jc w:val="both"/>
        <w:rPr>
          <w:rFonts w:ascii="Times New Roman" w:hAnsi="Times New Roman" w:cs="Times New Roman"/>
          <w:b/>
          <w:sz w:val="24"/>
          <w:szCs w:val="24"/>
        </w:rPr>
      </w:pPr>
      <w:r w:rsidRPr="00AA2FEA">
        <w:rPr>
          <w:rFonts w:ascii="Times New Roman" w:hAnsi="Times New Roman" w:cs="Times New Roman"/>
          <w:b/>
          <w:sz w:val="24"/>
          <w:szCs w:val="24"/>
        </w:rPr>
        <w:t>С целью подготовки научно-педагогических кадров в университете функционирует аспирантура по следующим направлениям:</w:t>
      </w:r>
    </w:p>
    <w:p w:rsidR="00A37E01" w:rsidRPr="00A37E01" w:rsidRDefault="00A37E01" w:rsidP="00FC610B">
      <w:pPr>
        <w:spacing w:after="0" w:line="360" w:lineRule="auto"/>
        <w:ind w:firstLine="709"/>
        <w:jc w:val="both"/>
        <w:rPr>
          <w:rFonts w:ascii="Times New Roman" w:hAnsi="Times New Roman" w:cs="Times New Roman"/>
          <w:sz w:val="24"/>
          <w:szCs w:val="24"/>
        </w:rPr>
      </w:pPr>
      <w:r w:rsidRPr="00A37E01">
        <w:rPr>
          <w:rFonts w:ascii="Times New Roman" w:hAnsi="Times New Roman" w:cs="Times New Roman"/>
          <w:sz w:val="24"/>
          <w:szCs w:val="24"/>
        </w:rPr>
        <w:t>1.</w:t>
      </w:r>
      <w:r w:rsidRPr="00A37E01">
        <w:rPr>
          <w:rFonts w:ascii="Times New Roman" w:hAnsi="Times New Roman" w:cs="Times New Roman"/>
          <w:sz w:val="24"/>
          <w:szCs w:val="24"/>
        </w:rPr>
        <w:tab/>
        <w:t>38.06.01- Экономика// программа подготовки: 08.00.01- экономическая теория</w:t>
      </w:r>
    </w:p>
    <w:p w:rsidR="00A37E01" w:rsidRPr="00A37E01" w:rsidRDefault="00A37E01" w:rsidP="00FC610B">
      <w:pPr>
        <w:spacing w:after="0" w:line="360" w:lineRule="auto"/>
        <w:ind w:firstLine="709"/>
        <w:jc w:val="both"/>
        <w:rPr>
          <w:rFonts w:ascii="Times New Roman" w:hAnsi="Times New Roman" w:cs="Times New Roman"/>
          <w:sz w:val="24"/>
          <w:szCs w:val="24"/>
        </w:rPr>
      </w:pPr>
      <w:r w:rsidRPr="00A37E01">
        <w:rPr>
          <w:rFonts w:ascii="Times New Roman" w:hAnsi="Times New Roman" w:cs="Times New Roman"/>
          <w:sz w:val="24"/>
          <w:szCs w:val="24"/>
        </w:rPr>
        <w:t>2.</w:t>
      </w:r>
      <w:r w:rsidRPr="00A37E01">
        <w:rPr>
          <w:rFonts w:ascii="Times New Roman" w:hAnsi="Times New Roman" w:cs="Times New Roman"/>
          <w:sz w:val="24"/>
          <w:szCs w:val="24"/>
        </w:rPr>
        <w:tab/>
        <w:t>42.06.01-Средства массовой информации и информационно-библиотечное дело// программа подготовки 10.01.10- журналистика</w:t>
      </w:r>
    </w:p>
    <w:p w:rsidR="00A37E01" w:rsidRPr="00A37E01" w:rsidRDefault="00A37E01" w:rsidP="00FC610B">
      <w:pPr>
        <w:spacing w:after="0" w:line="360" w:lineRule="auto"/>
        <w:ind w:firstLine="709"/>
        <w:jc w:val="both"/>
        <w:rPr>
          <w:rFonts w:ascii="Times New Roman" w:hAnsi="Times New Roman" w:cs="Times New Roman"/>
          <w:sz w:val="24"/>
          <w:szCs w:val="24"/>
        </w:rPr>
      </w:pPr>
      <w:r w:rsidRPr="00A37E01">
        <w:rPr>
          <w:rFonts w:ascii="Times New Roman" w:hAnsi="Times New Roman" w:cs="Times New Roman"/>
          <w:sz w:val="24"/>
          <w:szCs w:val="24"/>
        </w:rPr>
        <w:t>3.</w:t>
      </w:r>
      <w:r w:rsidRPr="00A37E01">
        <w:rPr>
          <w:rFonts w:ascii="Times New Roman" w:hAnsi="Times New Roman" w:cs="Times New Roman"/>
          <w:sz w:val="24"/>
          <w:szCs w:val="24"/>
        </w:rPr>
        <w:tab/>
        <w:t>45.06.01- Языкознание и литературоведение // Программа подготовки 10.02.20-Сравнительно-историческое, типологическое и сопоставительное языкознание;</w:t>
      </w:r>
    </w:p>
    <w:p w:rsidR="00A37E01" w:rsidRPr="00A37E01" w:rsidRDefault="00A37E01" w:rsidP="00FC610B">
      <w:pPr>
        <w:spacing w:after="0" w:line="360" w:lineRule="auto"/>
        <w:ind w:firstLine="709"/>
        <w:jc w:val="both"/>
        <w:rPr>
          <w:rFonts w:ascii="Times New Roman" w:hAnsi="Times New Roman" w:cs="Times New Roman"/>
          <w:sz w:val="24"/>
          <w:szCs w:val="24"/>
        </w:rPr>
      </w:pPr>
      <w:r w:rsidRPr="00A37E01">
        <w:rPr>
          <w:rFonts w:ascii="Times New Roman" w:hAnsi="Times New Roman" w:cs="Times New Roman"/>
          <w:sz w:val="24"/>
          <w:szCs w:val="24"/>
        </w:rPr>
        <w:t>4.</w:t>
      </w:r>
      <w:r w:rsidRPr="00A37E01">
        <w:rPr>
          <w:rFonts w:ascii="Times New Roman" w:hAnsi="Times New Roman" w:cs="Times New Roman"/>
          <w:sz w:val="24"/>
          <w:szCs w:val="24"/>
        </w:rPr>
        <w:tab/>
        <w:t>46.06.01-История и археология// программа подготовки 07.00.02- Отечественная история.</w:t>
      </w:r>
    </w:p>
    <w:p w:rsidR="00A37E01" w:rsidRPr="00A37E01" w:rsidRDefault="00A37E01" w:rsidP="00FC610B">
      <w:pPr>
        <w:spacing w:after="0" w:line="360" w:lineRule="auto"/>
        <w:ind w:firstLine="709"/>
        <w:jc w:val="both"/>
        <w:rPr>
          <w:rFonts w:ascii="Times New Roman" w:hAnsi="Times New Roman" w:cs="Times New Roman"/>
          <w:sz w:val="24"/>
          <w:szCs w:val="24"/>
        </w:rPr>
      </w:pPr>
      <w:r w:rsidRPr="00A37E01">
        <w:rPr>
          <w:rFonts w:ascii="Times New Roman" w:hAnsi="Times New Roman" w:cs="Times New Roman"/>
          <w:sz w:val="24"/>
          <w:szCs w:val="24"/>
        </w:rPr>
        <w:t xml:space="preserve">В РТСУ на данный момент обучаются 29 аспирантов, из них на бюджетной основе обучаются 18 аспирантов (16 - на очной, 2 - на заочной форме обучения) и на договорной основе -11 аспирантов (6 - с отрывом от производства и 5 – без отрыва от производства), а </w:t>
      </w:r>
      <w:r w:rsidRPr="00A37E01">
        <w:rPr>
          <w:rFonts w:ascii="Times New Roman" w:hAnsi="Times New Roman" w:cs="Times New Roman"/>
          <w:sz w:val="24"/>
          <w:szCs w:val="24"/>
        </w:rPr>
        <w:lastRenderedPageBreak/>
        <w:t>также 82 лица, прикрепленных к кафедрам для подготовки диссертации на соискание ученой степени кандидата наук без освоения программы подготовки в аспирантуре по тем направлениям, по которым в вузе имеются действующие советы.</w:t>
      </w:r>
    </w:p>
    <w:p w:rsidR="00A37E01" w:rsidRPr="00A37E01" w:rsidRDefault="00A37E01" w:rsidP="00FC610B">
      <w:pPr>
        <w:spacing w:after="0" w:line="360" w:lineRule="auto"/>
        <w:ind w:firstLine="709"/>
        <w:jc w:val="both"/>
        <w:rPr>
          <w:rFonts w:ascii="Times New Roman" w:hAnsi="Times New Roman" w:cs="Times New Roman"/>
          <w:sz w:val="24"/>
          <w:szCs w:val="24"/>
        </w:rPr>
      </w:pPr>
      <w:r w:rsidRPr="00A37E01">
        <w:rPr>
          <w:rFonts w:ascii="Times New Roman" w:hAnsi="Times New Roman" w:cs="Times New Roman"/>
          <w:sz w:val="24"/>
          <w:szCs w:val="24"/>
        </w:rPr>
        <w:t>В вузе функционирует диссертационный совет по специальности 10.01.10-журналистика и по специальности 10.02.20–сравнительно-историческое, типологическое и сопоставительное языкознание на соискание ученой степени доктора наук, в котором  в текущем году были защищены  17 диссертаций.</w:t>
      </w:r>
    </w:p>
    <w:p w:rsidR="00A37E01" w:rsidRPr="004B67BE" w:rsidRDefault="00A37E01" w:rsidP="00FC610B">
      <w:pPr>
        <w:spacing w:after="0" w:line="360" w:lineRule="auto"/>
        <w:ind w:firstLine="709"/>
        <w:jc w:val="both"/>
        <w:rPr>
          <w:rFonts w:ascii="Times New Roman" w:hAnsi="Times New Roman" w:cs="Times New Roman"/>
          <w:color w:val="FF0000"/>
          <w:sz w:val="24"/>
          <w:szCs w:val="24"/>
        </w:rPr>
      </w:pPr>
      <w:r w:rsidRPr="00A37E01">
        <w:rPr>
          <w:rFonts w:ascii="Times New Roman" w:hAnsi="Times New Roman" w:cs="Times New Roman"/>
          <w:sz w:val="24"/>
          <w:szCs w:val="24"/>
        </w:rPr>
        <w:t>Преподавателями вуза были защищены 4 кандидатские диссертации: 2 по специальности 08.00.01 - экономика, 1 по специальности 13.00.01 - общая педагогика, история педагогики и образования и 1 по специальности физика, а также 1 докторская диссертация по специальности 07.00.02 - отечественная история</w:t>
      </w:r>
      <w:r w:rsidRPr="004B67BE">
        <w:rPr>
          <w:rFonts w:ascii="Times New Roman" w:hAnsi="Times New Roman" w:cs="Times New Roman"/>
          <w:color w:val="FF0000"/>
          <w:sz w:val="24"/>
          <w:szCs w:val="24"/>
        </w:rPr>
        <w:t xml:space="preserve">. </w:t>
      </w:r>
    </w:p>
    <w:p w:rsidR="0050289F" w:rsidRPr="004C56D2" w:rsidRDefault="0050289F" w:rsidP="00FC610B">
      <w:pPr>
        <w:spacing w:after="0" w:line="360" w:lineRule="auto"/>
        <w:ind w:firstLine="709"/>
        <w:jc w:val="both"/>
        <w:rPr>
          <w:rFonts w:ascii="Times New Roman" w:eastAsia="Times New Roman" w:hAnsi="Times New Roman" w:cs="Times New Roman"/>
          <w:sz w:val="24"/>
          <w:szCs w:val="24"/>
        </w:rPr>
      </w:pPr>
    </w:p>
    <w:p w:rsidR="003B7B09" w:rsidRPr="004C56D2" w:rsidRDefault="004D4A17" w:rsidP="00FC610B">
      <w:pPr>
        <w:spacing w:after="0" w:line="360" w:lineRule="auto"/>
        <w:ind w:firstLine="709"/>
        <w:jc w:val="both"/>
        <w:rPr>
          <w:rFonts w:ascii="Times New Roman" w:hAnsi="Times New Roman" w:cs="Times New Roman"/>
          <w:b/>
          <w:bCs/>
          <w:i/>
          <w:sz w:val="24"/>
          <w:szCs w:val="24"/>
          <w:u w:val="single"/>
        </w:rPr>
      </w:pPr>
      <w:r w:rsidRPr="004C56D2">
        <w:rPr>
          <w:rFonts w:ascii="Times New Roman" w:hAnsi="Times New Roman" w:cs="Times New Roman"/>
          <w:b/>
          <w:bCs/>
          <w:i/>
          <w:sz w:val="24"/>
          <w:szCs w:val="24"/>
          <w:u w:val="single"/>
        </w:rPr>
        <w:t>М</w:t>
      </w:r>
      <w:r w:rsidR="0065138F" w:rsidRPr="004C56D2">
        <w:rPr>
          <w:rFonts w:ascii="Times New Roman" w:hAnsi="Times New Roman" w:cs="Times New Roman"/>
          <w:b/>
          <w:bCs/>
          <w:i/>
          <w:sz w:val="24"/>
          <w:szCs w:val="24"/>
          <w:u w:val="single"/>
        </w:rPr>
        <w:t>ЕЖДУНАРОДНАЯ ДЕЯТЕЛЬНОСТЬ</w:t>
      </w:r>
    </w:p>
    <w:p w:rsidR="00220CCE" w:rsidRPr="004C56D2" w:rsidRDefault="00220CCE" w:rsidP="00FC610B">
      <w:pPr>
        <w:spacing w:after="0" w:line="360" w:lineRule="auto"/>
        <w:ind w:firstLine="709"/>
        <w:jc w:val="both"/>
        <w:rPr>
          <w:rFonts w:ascii="Times New Roman" w:hAnsi="Times New Roman" w:cs="Times New Roman"/>
          <w:b/>
          <w:bCs/>
          <w:i/>
          <w:sz w:val="24"/>
          <w:szCs w:val="24"/>
          <w:u w:val="single"/>
        </w:rPr>
      </w:pPr>
    </w:p>
    <w:p w:rsidR="002A6601" w:rsidRPr="001E20EF" w:rsidRDefault="006E47E5" w:rsidP="00FC610B">
      <w:pPr>
        <w:spacing w:after="0" w:line="360" w:lineRule="auto"/>
        <w:ind w:firstLine="709"/>
        <w:jc w:val="both"/>
        <w:rPr>
          <w:rFonts w:ascii="Times New Roman" w:eastAsia="Times New Roman" w:hAnsi="Times New Roman" w:cs="Times New Roman"/>
          <w:color w:val="00B0F0"/>
          <w:sz w:val="24"/>
          <w:szCs w:val="24"/>
        </w:rPr>
      </w:pPr>
      <w:r w:rsidRPr="004F7392">
        <w:rPr>
          <w:rFonts w:ascii="Times New Roman" w:hAnsi="Times New Roman" w:cs="Times New Roman"/>
          <w:b/>
          <w:bCs/>
          <w:sz w:val="24"/>
          <w:szCs w:val="24"/>
        </w:rPr>
        <w:t>Межвузовское сотрудничество.</w:t>
      </w:r>
      <w:r w:rsidRPr="006E47E5">
        <w:rPr>
          <w:rFonts w:ascii="Times New Roman" w:hAnsi="Times New Roman" w:cs="Times New Roman"/>
          <w:bCs/>
          <w:sz w:val="24"/>
          <w:szCs w:val="24"/>
        </w:rPr>
        <w:t xml:space="preserve"> Университет имеет 96 договоров о сотрудничестве с зарубежными университетами. За отчетный  период было подписано 11 соглашений с зарубежными вузами, в том числе с такими вузами, как Иркутский национальный исследовательский технический университет (РФ), Белорусско-Российский университет (Республика Беларусь), Гансуйский институт политологии и права (КНР), Омский государственный университет им.  Ф.М. Достоевского (РФ) и Синьцзянский университет (КНР).</w:t>
      </w:r>
      <w:r w:rsidR="002A6601" w:rsidRPr="002A6601">
        <w:rPr>
          <w:rFonts w:ascii="Times New Roman" w:eastAsia="Times New Roman" w:hAnsi="Times New Roman" w:cs="Times New Roman"/>
          <w:color w:val="00B0F0"/>
          <w:sz w:val="24"/>
          <w:szCs w:val="24"/>
        </w:rPr>
        <w:t xml:space="preserve"> </w:t>
      </w:r>
    </w:p>
    <w:p w:rsidR="002A6601" w:rsidRPr="001E20EF" w:rsidRDefault="002A6601" w:rsidP="00FC610B">
      <w:pPr>
        <w:spacing w:after="0" w:line="360" w:lineRule="auto"/>
        <w:ind w:firstLine="709"/>
        <w:jc w:val="both"/>
        <w:rPr>
          <w:rFonts w:ascii="Times New Roman" w:eastAsia="Times New Roman" w:hAnsi="Times New Roman" w:cs="Times New Roman"/>
          <w:color w:val="00B0F0"/>
          <w:sz w:val="24"/>
          <w:szCs w:val="24"/>
        </w:rPr>
      </w:pPr>
    </w:p>
    <w:p w:rsidR="002A6601" w:rsidRPr="004F7392" w:rsidRDefault="002A6601" w:rsidP="00FC610B">
      <w:pPr>
        <w:spacing w:after="0" w:line="360" w:lineRule="auto"/>
        <w:ind w:firstLine="709"/>
        <w:jc w:val="both"/>
        <w:rPr>
          <w:rFonts w:ascii="Times New Roman" w:eastAsia="Times New Roman" w:hAnsi="Times New Roman" w:cs="Times New Roman"/>
          <w:sz w:val="24"/>
          <w:szCs w:val="24"/>
        </w:rPr>
      </w:pPr>
      <w:r w:rsidRPr="004F7392">
        <w:rPr>
          <w:rFonts w:ascii="Times New Roman" w:eastAsia="Times New Roman" w:hAnsi="Times New Roman" w:cs="Times New Roman"/>
          <w:sz w:val="24"/>
          <w:szCs w:val="24"/>
        </w:rPr>
        <w:t xml:space="preserve">Университет подписал Декларацию о создании Университетского альянса вузов Китая и стран Центральной Азии. </w:t>
      </w:r>
      <w:r w:rsidRPr="004F7392">
        <w:rPr>
          <w:rFonts w:ascii="Times New Roman" w:hAnsi="Times New Roman" w:cs="Times New Roman"/>
          <w:sz w:val="24"/>
          <w:szCs w:val="24"/>
        </w:rPr>
        <w:t>К альянсу присоединились более 50 вузов из Китая, России, Казахстана, Таджикистана, Кыргызстана, Монголии и Пакистана.</w:t>
      </w:r>
    </w:p>
    <w:p w:rsidR="00E97906" w:rsidRPr="004F7392" w:rsidRDefault="00E97906" w:rsidP="00FC610B">
      <w:pPr>
        <w:spacing w:after="0" w:line="360" w:lineRule="auto"/>
        <w:ind w:firstLine="709"/>
        <w:jc w:val="both"/>
        <w:rPr>
          <w:rFonts w:ascii="Times New Roman" w:hAnsi="Times New Roman" w:cs="Times New Roman"/>
          <w:bCs/>
          <w:sz w:val="24"/>
          <w:szCs w:val="24"/>
        </w:rPr>
      </w:pPr>
    </w:p>
    <w:p w:rsidR="00B95A8E" w:rsidRPr="006E47E5" w:rsidRDefault="006E47E5" w:rsidP="00FC610B">
      <w:pPr>
        <w:spacing w:after="0" w:line="360" w:lineRule="auto"/>
        <w:ind w:firstLine="709"/>
        <w:jc w:val="both"/>
        <w:rPr>
          <w:rFonts w:ascii="Times New Roman" w:hAnsi="Times New Roman" w:cs="Times New Roman"/>
          <w:bCs/>
          <w:sz w:val="24"/>
          <w:szCs w:val="24"/>
        </w:rPr>
      </w:pPr>
      <w:r w:rsidRPr="006E47E5">
        <w:rPr>
          <w:rFonts w:ascii="Times New Roman" w:hAnsi="Times New Roman" w:cs="Times New Roman"/>
          <w:bCs/>
          <w:sz w:val="24"/>
          <w:szCs w:val="24"/>
        </w:rPr>
        <w:t>Одно из приоритетны</w:t>
      </w:r>
      <w:r w:rsidR="004F7392">
        <w:rPr>
          <w:rFonts w:ascii="Times New Roman" w:hAnsi="Times New Roman" w:cs="Times New Roman"/>
          <w:bCs/>
          <w:sz w:val="24"/>
          <w:szCs w:val="24"/>
        </w:rPr>
        <w:t>х направлений международной дея</w:t>
      </w:r>
      <w:r w:rsidRPr="006E47E5">
        <w:rPr>
          <w:rFonts w:ascii="Times New Roman" w:hAnsi="Times New Roman" w:cs="Times New Roman"/>
          <w:bCs/>
          <w:sz w:val="24"/>
          <w:szCs w:val="24"/>
        </w:rPr>
        <w:t xml:space="preserve">тельности РТСУ - набор иностранных граждан. </w:t>
      </w:r>
      <w:r w:rsidR="00B95A8E" w:rsidRPr="006E47E5">
        <w:rPr>
          <w:rFonts w:ascii="Times New Roman" w:hAnsi="Times New Roman" w:cs="Times New Roman"/>
          <w:bCs/>
          <w:sz w:val="24"/>
          <w:szCs w:val="24"/>
        </w:rPr>
        <w:t>По состоянию на декабрь 2016 года общее число иностранных граждан, обучающихся в РТСУ, составило 189 чел. из 13 стран мира (Азербайджан – 2; Армения – 2; Афганистан – 6; Германия – 1; Иран  -4; Казахстан – 4; Киргизия – 2; КНР – 62; Корея – 2; Россия – 80; Туркменистан – 15; Узбекистан – 8; Эстония – 1).</w:t>
      </w:r>
    </w:p>
    <w:p w:rsidR="00387728" w:rsidRPr="00387728" w:rsidRDefault="00387728" w:rsidP="00FC610B">
      <w:pPr>
        <w:spacing w:after="0" w:line="360" w:lineRule="auto"/>
        <w:ind w:firstLine="709"/>
        <w:jc w:val="both"/>
        <w:rPr>
          <w:rFonts w:ascii="Times New Roman" w:hAnsi="Times New Roman" w:cs="Times New Roman"/>
          <w:bCs/>
          <w:sz w:val="24"/>
          <w:szCs w:val="24"/>
          <w:lang w:val="en-US"/>
        </w:rPr>
      </w:pPr>
      <w:r>
        <w:rPr>
          <w:rFonts w:ascii="Times New Roman" w:hAnsi="Times New Roman" w:cs="Times New Roman"/>
          <w:bCs/>
          <w:noProof/>
          <w:sz w:val="24"/>
          <w:szCs w:val="24"/>
        </w:rPr>
        <w:lastRenderedPageBreak/>
        <w:drawing>
          <wp:inline distT="0" distB="0" distL="0" distR="0" wp14:anchorId="7FA205BA" wp14:editId="05C2B905">
            <wp:extent cx="5486400" cy="432435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E47E5" w:rsidRPr="00A31BC6" w:rsidRDefault="006E47E5" w:rsidP="00FC610B">
      <w:pPr>
        <w:spacing w:after="0" w:line="360" w:lineRule="auto"/>
        <w:ind w:firstLine="709"/>
        <w:jc w:val="both"/>
        <w:rPr>
          <w:rFonts w:ascii="Times New Roman" w:hAnsi="Times New Roman" w:cs="Times New Roman"/>
          <w:bCs/>
          <w:sz w:val="24"/>
          <w:szCs w:val="24"/>
        </w:rPr>
      </w:pPr>
      <w:r w:rsidRPr="006E47E5">
        <w:rPr>
          <w:rFonts w:ascii="Times New Roman" w:hAnsi="Times New Roman" w:cs="Times New Roman"/>
          <w:bCs/>
          <w:sz w:val="24"/>
          <w:szCs w:val="24"/>
        </w:rPr>
        <w:t xml:space="preserve">Прием иностранных граждан на все формы обучения и все уровни в 2016/2017 учебном году составил 80 чел. из 9 стран мира, в это число входят: бакалавры - 41; магистры - 14; аспиранты - 3; слушатели курсов русского языка - 22. Наиболее широко в приеме 2016 года представлены граждане Китая, России, Туркменистана. </w:t>
      </w:r>
    </w:p>
    <w:p w:rsidR="009D7F4E" w:rsidRPr="009D7F4E" w:rsidRDefault="009D7F4E" w:rsidP="00FC610B">
      <w:pPr>
        <w:spacing w:after="0" w:line="360" w:lineRule="auto"/>
        <w:ind w:firstLine="709"/>
        <w:jc w:val="both"/>
        <w:rPr>
          <w:rFonts w:ascii="Times New Roman" w:hAnsi="Times New Roman" w:cs="Times New Roman"/>
          <w:bCs/>
          <w:sz w:val="24"/>
          <w:szCs w:val="24"/>
          <w:lang w:val="en-US"/>
        </w:rPr>
      </w:pPr>
      <w:r>
        <w:rPr>
          <w:rFonts w:ascii="Times New Roman" w:hAnsi="Times New Roman" w:cs="Times New Roman"/>
          <w:bCs/>
          <w:noProof/>
          <w:sz w:val="24"/>
          <w:szCs w:val="24"/>
        </w:rPr>
        <w:drawing>
          <wp:inline distT="0" distB="0" distL="0" distR="0" wp14:anchorId="1A409F74" wp14:editId="3C31E62E">
            <wp:extent cx="5486400" cy="32004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E47E5" w:rsidRPr="00A31BC6" w:rsidRDefault="006E47E5" w:rsidP="00FC610B">
      <w:pPr>
        <w:spacing w:after="0" w:line="360" w:lineRule="auto"/>
        <w:ind w:firstLine="709"/>
        <w:jc w:val="both"/>
        <w:rPr>
          <w:rFonts w:ascii="Times New Roman" w:hAnsi="Times New Roman" w:cs="Times New Roman"/>
          <w:bCs/>
          <w:sz w:val="24"/>
          <w:szCs w:val="24"/>
        </w:rPr>
      </w:pPr>
      <w:r w:rsidRPr="006E47E5">
        <w:rPr>
          <w:rFonts w:ascii="Times New Roman" w:hAnsi="Times New Roman" w:cs="Times New Roman"/>
          <w:bCs/>
          <w:sz w:val="24"/>
          <w:szCs w:val="24"/>
        </w:rPr>
        <w:lastRenderedPageBreak/>
        <w:t xml:space="preserve">Академическая мобильность студентов и преподавателей. 62 студентов прошли обучение в рамках программ академических обменов в вузах, Казахстана - 2, Китая - 24, России - 31, Японии - 3, Южной Кореи – 2. </w:t>
      </w:r>
    </w:p>
    <w:p w:rsidR="009D7F4E" w:rsidRPr="009D7F4E" w:rsidRDefault="009D7F4E" w:rsidP="00FC610B">
      <w:pPr>
        <w:spacing w:after="0" w:line="360" w:lineRule="auto"/>
        <w:ind w:firstLine="709"/>
        <w:jc w:val="both"/>
        <w:rPr>
          <w:rFonts w:ascii="Times New Roman" w:hAnsi="Times New Roman" w:cs="Times New Roman"/>
          <w:bCs/>
          <w:sz w:val="24"/>
          <w:szCs w:val="24"/>
          <w:lang w:val="en-US"/>
        </w:rPr>
      </w:pPr>
      <w:r>
        <w:rPr>
          <w:rFonts w:ascii="Times New Roman" w:hAnsi="Times New Roman" w:cs="Times New Roman"/>
          <w:bCs/>
          <w:noProof/>
          <w:sz w:val="24"/>
          <w:szCs w:val="24"/>
        </w:rPr>
        <w:drawing>
          <wp:inline distT="0" distB="0" distL="0" distR="0" wp14:anchorId="61583FA9" wp14:editId="118F2524">
            <wp:extent cx="5486400" cy="3200400"/>
            <wp:effectExtent l="3810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E47E5" w:rsidRPr="00A31BC6" w:rsidRDefault="006E47E5" w:rsidP="00FC610B">
      <w:pPr>
        <w:spacing w:after="0" w:line="360" w:lineRule="auto"/>
        <w:ind w:firstLine="709"/>
        <w:jc w:val="both"/>
        <w:rPr>
          <w:rFonts w:ascii="Times New Roman" w:hAnsi="Times New Roman" w:cs="Times New Roman"/>
          <w:bCs/>
          <w:sz w:val="24"/>
          <w:szCs w:val="24"/>
        </w:rPr>
      </w:pPr>
      <w:r w:rsidRPr="006E47E5">
        <w:rPr>
          <w:rFonts w:ascii="Times New Roman" w:hAnsi="Times New Roman" w:cs="Times New Roman"/>
          <w:bCs/>
          <w:sz w:val="24"/>
          <w:szCs w:val="24"/>
        </w:rPr>
        <w:t>На филологическом факультете были приняты на учебу на осенний семестр 10 студентов Синьцзянского университета (КНР).</w:t>
      </w:r>
    </w:p>
    <w:p w:rsidR="00B95A8E" w:rsidRPr="00B95A8E" w:rsidRDefault="00B95A8E" w:rsidP="00FC610B">
      <w:pPr>
        <w:spacing w:after="0" w:line="360" w:lineRule="auto"/>
        <w:ind w:firstLine="709"/>
        <w:jc w:val="both"/>
        <w:rPr>
          <w:rFonts w:ascii="Times New Roman" w:hAnsi="Times New Roman" w:cs="Times New Roman"/>
          <w:bCs/>
          <w:sz w:val="24"/>
          <w:szCs w:val="24"/>
        </w:rPr>
      </w:pPr>
      <w:r w:rsidRPr="006E47E5">
        <w:rPr>
          <w:rFonts w:ascii="Times New Roman" w:hAnsi="Times New Roman" w:cs="Times New Roman"/>
          <w:bCs/>
          <w:sz w:val="24"/>
          <w:szCs w:val="24"/>
        </w:rPr>
        <w:t xml:space="preserve">Выступили с лекциями перед нашими студентами иностранных  лекторов из России - 6, из  Японии – 2, из ФРГ – 2, из Китая – 2, из Кореи -1, из Латвии – 1. </w:t>
      </w:r>
    </w:p>
    <w:p w:rsidR="00387728" w:rsidRPr="00387728" w:rsidRDefault="00387728" w:rsidP="00FC610B">
      <w:pPr>
        <w:spacing w:after="0" w:line="360" w:lineRule="auto"/>
        <w:ind w:firstLine="709"/>
        <w:jc w:val="both"/>
        <w:rPr>
          <w:rFonts w:ascii="Times New Roman" w:hAnsi="Times New Roman" w:cs="Times New Roman"/>
          <w:bCs/>
          <w:sz w:val="24"/>
          <w:szCs w:val="24"/>
          <w:lang w:val="en-US"/>
        </w:rPr>
      </w:pPr>
      <w:r>
        <w:rPr>
          <w:rFonts w:ascii="Times New Roman" w:hAnsi="Times New Roman" w:cs="Times New Roman"/>
          <w:bCs/>
          <w:noProof/>
          <w:sz w:val="24"/>
          <w:szCs w:val="24"/>
        </w:rPr>
        <w:drawing>
          <wp:inline distT="0" distB="0" distL="0" distR="0" wp14:anchorId="3B909B63" wp14:editId="35A5FF7B">
            <wp:extent cx="5486400" cy="3200400"/>
            <wp:effectExtent l="3810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15335" w:rsidRDefault="002A6601" w:rsidP="00FC610B">
      <w:pPr>
        <w:spacing w:after="0" w:line="360" w:lineRule="auto"/>
        <w:ind w:firstLine="709"/>
        <w:jc w:val="both"/>
        <w:rPr>
          <w:rFonts w:ascii="Times New Roman" w:hAnsi="Times New Roman" w:cs="Times New Roman"/>
          <w:color w:val="FF0000"/>
          <w:sz w:val="24"/>
          <w:szCs w:val="24"/>
          <w:lang w:val="en-US"/>
        </w:rPr>
      </w:pPr>
      <w:r>
        <w:rPr>
          <w:rFonts w:ascii="Times New Roman" w:hAnsi="Times New Roman" w:cs="Times New Roman"/>
          <w:bCs/>
          <w:sz w:val="24"/>
          <w:szCs w:val="24"/>
        </w:rPr>
        <w:tab/>
      </w:r>
      <w:r w:rsidR="00220CCE" w:rsidRPr="004C56D2">
        <w:rPr>
          <w:rFonts w:ascii="Times New Roman" w:hAnsi="Times New Roman" w:cs="Times New Roman"/>
          <w:bCs/>
          <w:i/>
          <w:sz w:val="24"/>
          <w:szCs w:val="24"/>
        </w:rPr>
        <w:tab/>
      </w:r>
    </w:p>
    <w:p w:rsidR="00220CCE" w:rsidRPr="004F7392" w:rsidRDefault="00220CCE" w:rsidP="00FC610B">
      <w:pPr>
        <w:pStyle w:val="a3"/>
        <w:spacing w:after="0" w:line="360" w:lineRule="auto"/>
        <w:ind w:left="0" w:firstLine="709"/>
        <w:jc w:val="both"/>
        <w:rPr>
          <w:rFonts w:ascii="Times New Roman" w:hAnsi="Times New Roman" w:cs="Times New Roman"/>
          <w:bCs/>
          <w:sz w:val="24"/>
          <w:szCs w:val="24"/>
        </w:rPr>
      </w:pPr>
      <w:r w:rsidRPr="004C56D2">
        <w:rPr>
          <w:rFonts w:ascii="Times New Roman" w:hAnsi="Times New Roman" w:cs="Times New Roman"/>
          <w:bCs/>
          <w:sz w:val="24"/>
          <w:szCs w:val="24"/>
        </w:rPr>
        <w:tab/>
      </w:r>
      <w:r w:rsidR="00E97906" w:rsidRPr="004F7392">
        <w:rPr>
          <w:rFonts w:ascii="Times New Roman" w:hAnsi="Times New Roman" w:cs="Times New Roman"/>
          <w:bCs/>
          <w:sz w:val="24"/>
          <w:szCs w:val="24"/>
        </w:rPr>
        <w:t xml:space="preserve">РТСУ посетила 33 </w:t>
      </w:r>
      <w:r w:rsidR="00E97906" w:rsidRPr="004F7392">
        <w:rPr>
          <w:rFonts w:ascii="Times New Roman" w:hAnsi="Times New Roman" w:cs="Times New Roman"/>
          <w:b/>
          <w:bCs/>
          <w:sz w:val="24"/>
          <w:szCs w:val="24"/>
        </w:rPr>
        <w:t>делегаций</w:t>
      </w:r>
      <w:r w:rsidR="00E97906" w:rsidRPr="004F7392">
        <w:rPr>
          <w:rFonts w:ascii="Times New Roman" w:hAnsi="Times New Roman" w:cs="Times New Roman"/>
          <w:bCs/>
          <w:sz w:val="24"/>
          <w:szCs w:val="24"/>
        </w:rPr>
        <w:t xml:space="preserve"> из  зарубежных университетов, международных организаций, видные ученые. Среди них:зам.министры образования </w:t>
      </w:r>
      <w:r w:rsidR="00E97906" w:rsidRPr="004F7392">
        <w:rPr>
          <w:rFonts w:ascii="Times New Roman" w:hAnsi="Times New Roman" w:cs="Times New Roman"/>
          <w:bCs/>
          <w:sz w:val="24"/>
          <w:szCs w:val="24"/>
        </w:rPr>
        <w:lastRenderedPageBreak/>
        <w:t xml:space="preserve">государств-членов ШОС, делегации Министерства образования и науки РФ, Чрезвычайный и Полномочный Посол КНР в РТ, </w:t>
      </w:r>
      <w:r w:rsidR="00E97906" w:rsidRPr="004F7392">
        <w:rPr>
          <w:rFonts w:ascii="Times New Roman" w:hAnsi="Times New Roman" w:cs="Times New Roman"/>
          <w:sz w:val="24"/>
          <w:szCs w:val="24"/>
        </w:rPr>
        <w:t>Чрезвычайный и Полномочный Посол Соединенного Королевства Великобритании и Северной Ирландии</w:t>
      </w:r>
      <w:r w:rsidR="00E97906" w:rsidRPr="004F7392">
        <w:rPr>
          <w:rFonts w:ascii="Times New Roman" w:hAnsi="Times New Roman" w:cs="Times New Roman"/>
          <w:bCs/>
          <w:sz w:val="24"/>
          <w:szCs w:val="24"/>
        </w:rPr>
        <w:t xml:space="preserve"> в РТ, </w:t>
      </w:r>
      <w:r w:rsidR="00E97906" w:rsidRPr="004F7392">
        <w:rPr>
          <w:rFonts w:ascii="Times New Roman" w:hAnsi="Times New Roman" w:cs="Times New Roman"/>
          <w:sz w:val="24"/>
          <w:szCs w:val="24"/>
        </w:rPr>
        <w:t>Чрезвычайный Полномочный Посол Индии в РТ,</w:t>
      </w:r>
      <w:r w:rsidR="00E97906" w:rsidRPr="004F7392">
        <w:rPr>
          <w:rFonts w:ascii="Times New Roman" w:hAnsi="Times New Roman" w:cs="Times New Roman"/>
          <w:bCs/>
          <w:sz w:val="24"/>
          <w:szCs w:val="24"/>
        </w:rPr>
        <w:t>Чрезвычайный и Полномочный Посол Туркменистана в РТ,</w:t>
      </w:r>
      <w:r w:rsidR="00E97906" w:rsidRPr="004F7392">
        <w:rPr>
          <w:rFonts w:ascii="Times New Roman" w:hAnsi="Times New Roman" w:cs="Times New Roman"/>
          <w:sz w:val="24"/>
          <w:szCs w:val="24"/>
        </w:rPr>
        <w:t xml:space="preserve">Временно поверенный в делах Посольства Республики Кореи в  РТ,Президент Университетской Лиги ОДКБ, </w:t>
      </w:r>
      <w:r w:rsidR="00E97906" w:rsidRPr="004F7392">
        <w:rPr>
          <w:rFonts w:ascii="Times New Roman" w:hAnsi="Times New Roman" w:cs="Times New Roman"/>
          <w:bCs/>
          <w:sz w:val="24"/>
          <w:szCs w:val="24"/>
        </w:rPr>
        <w:t xml:space="preserve">представители Посольства Японии и Представительства </w:t>
      </w:r>
      <w:r w:rsidR="00E97906" w:rsidRPr="004F7392">
        <w:rPr>
          <w:rFonts w:ascii="Times New Roman" w:hAnsi="Times New Roman" w:cs="Times New Roman"/>
          <w:bCs/>
          <w:sz w:val="24"/>
          <w:szCs w:val="24"/>
          <w:lang w:val="en-US"/>
        </w:rPr>
        <w:t>JICA</w:t>
      </w:r>
      <w:r w:rsidR="00E97906" w:rsidRPr="004F7392">
        <w:rPr>
          <w:rFonts w:ascii="Times New Roman" w:hAnsi="Times New Roman" w:cs="Times New Roman"/>
          <w:bCs/>
          <w:sz w:val="24"/>
          <w:szCs w:val="24"/>
        </w:rPr>
        <w:t xml:space="preserve"> в РТ и др.</w:t>
      </w:r>
    </w:p>
    <w:p w:rsidR="002A6601" w:rsidRPr="004F7392" w:rsidRDefault="002A6601" w:rsidP="00FC610B">
      <w:pPr>
        <w:spacing w:after="0" w:line="360" w:lineRule="auto"/>
        <w:ind w:firstLine="709"/>
        <w:jc w:val="both"/>
        <w:rPr>
          <w:rFonts w:ascii="Times New Roman" w:hAnsi="Times New Roman" w:cs="Times New Roman"/>
          <w:b/>
          <w:sz w:val="24"/>
          <w:szCs w:val="24"/>
        </w:rPr>
      </w:pPr>
      <w:r w:rsidRPr="004F7392">
        <w:rPr>
          <w:rFonts w:ascii="Times New Roman" w:hAnsi="Times New Roman" w:cs="Times New Roman"/>
          <w:b/>
          <w:sz w:val="24"/>
          <w:szCs w:val="24"/>
        </w:rPr>
        <w:t>Университетские гранты и проекты</w:t>
      </w:r>
    </w:p>
    <w:p w:rsidR="002A6601" w:rsidRPr="004F7392" w:rsidRDefault="002A6601" w:rsidP="00FC610B">
      <w:pPr>
        <w:pStyle w:val="a3"/>
        <w:numPr>
          <w:ilvl w:val="0"/>
          <w:numId w:val="9"/>
        </w:numPr>
        <w:spacing w:after="0" w:line="360" w:lineRule="auto"/>
        <w:ind w:left="0" w:firstLine="709"/>
        <w:contextualSpacing w:val="0"/>
        <w:jc w:val="both"/>
        <w:rPr>
          <w:rFonts w:ascii="Times New Roman" w:hAnsi="Times New Roman" w:cs="Times New Roman"/>
          <w:sz w:val="24"/>
          <w:szCs w:val="24"/>
          <w:lang w:eastAsia="ru-RU"/>
        </w:rPr>
      </w:pPr>
      <w:r w:rsidRPr="004F7392">
        <w:rPr>
          <w:rFonts w:ascii="Times New Roman" w:hAnsi="Times New Roman" w:cs="Times New Roman"/>
          <w:sz w:val="24"/>
          <w:szCs w:val="24"/>
          <w:lang w:eastAsia="ru-RU"/>
        </w:rPr>
        <w:t xml:space="preserve">Проект MIND (Управление-инновация-развитие), программа Эразмус+, координатор Проекта Университет Лас-Пальмас-де-гран-Канария, Испания. Период реализации осень 2016-2018гг. </w:t>
      </w:r>
    </w:p>
    <w:p w:rsidR="002A6601" w:rsidRPr="004F7392" w:rsidRDefault="002A6601" w:rsidP="00FC610B">
      <w:pPr>
        <w:spacing w:after="0" w:line="360" w:lineRule="auto"/>
        <w:ind w:firstLine="709"/>
        <w:jc w:val="both"/>
        <w:rPr>
          <w:rFonts w:ascii="Times New Roman" w:hAnsi="Times New Roman" w:cs="Times New Roman"/>
          <w:sz w:val="24"/>
          <w:szCs w:val="24"/>
        </w:rPr>
      </w:pPr>
      <w:r w:rsidRPr="004F7392">
        <w:rPr>
          <w:rFonts w:ascii="Times New Roman" w:hAnsi="Times New Roman" w:cs="Times New Roman"/>
          <w:sz w:val="24"/>
          <w:szCs w:val="24"/>
        </w:rPr>
        <w:t xml:space="preserve">2.      Проект в партнерстве с Даугавпильсским университетом Латвии, программа Эразмус+. Период реализации проекта осень 2016г.-2017г. </w:t>
      </w:r>
    </w:p>
    <w:p w:rsidR="002A6601" w:rsidRPr="004F7392" w:rsidRDefault="002A6601" w:rsidP="00FC610B">
      <w:pPr>
        <w:spacing w:after="0" w:line="360" w:lineRule="auto"/>
        <w:ind w:firstLine="709"/>
        <w:jc w:val="both"/>
        <w:rPr>
          <w:rFonts w:ascii="Times New Roman" w:hAnsi="Times New Roman" w:cs="Times New Roman"/>
          <w:sz w:val="24"/>
          <w:szCs w:val="24"/>
        </w:rPr>
      </w:pPr>
      <w:r w:rsidRPr="004F7392">
        <w:rPr>
          <w:rFonts w:ascii="Times New Roman" w:hAnsi="Times New Roman" w:cs="Times New Roman"/>
          <w:sz w:val="24"/>
          <w:szCs w:val="24"/>
        </w:rPr>
        <w:t xml:space="preserve">3.      Проект «Усиление и развитие высшего образования: изучение гражданского общества» в партнерстве с Хельсинским университетом (Финляндия).  Период реализации Проекта осень 2016-2018гг. </w:t>
      </w:r>
    </w:p>
    <w:p w:rsidR="002A6601" w:rsidRPr="004F7392" w:rsidRDefault="002A6601" w:rsidP="00FC610B">
      <w:pPr>
        <w:spacing w:after="0" w:line="360" w:lineRule="auto"/>
        <w:ind w:firstLine="709"/>
        <w:jc w:val="both"/>
        <w:rPr>
          <w:rFonts w:ascii="Times New Roman" w:hAnsi="Times New Roman" w:cs="Times New Roman"/>
          <w:sz w:val="24"/>
          <w:szCs w:val="24"/>
        </w:rPr>
      </w:pPr>
      <w:r w:rsidRPr="004F7392">
        <w:rPr>
          <w:rFonts w:ascii="Times New Roman" w:hAnsi="Times New Roman" w:cs="Times New Roman"/>
          <w:sz w:val="24"/>
          <w:szCs w:val="24"/>
        </w:rPr>
        <w:t xml:space="preserve">4.      Проект в рамках программы Эразмус+ по обмену студентами и персоналом с Австрийским – Зальцбургским университетом на 2016-2017гг. </w:t>
      </w:r>
    </w:p>
    <w:p w:rsidR="002A6601" w:rsidRPr="004F7392" w:rsidRDefault="002A6601" w:rsidP="00FC610B">
      <w:pPr>
        <w:spacing w:after="0" w:line="360" w:lineRule="auto"/>
        <w:ind w:firstLine="709"/>
        <w:jc w:val="both"/>
        <w:rPr>
          <w:rFonts w:ascii="Times New Roman" w:hAnsi="Times New Roman" w:cs="Times New Roman"/>
          <w:sz w:val="24"/>
          <w:szCs w:val="24"/>
        </w:rPr>
      </w:pPr>
      <w:r w:rsidRPr="004F7392">
        <w:rPr>
          <w:rFonts w:ascii="Times New Roman" w:hAnsi="Times New Roman" w:cs="Times New Roman"/>
          <w:sz w:val="24"/>
          <w:szCs w:val="24"/>
        </w:rPr>
        <w:t xml:space="preserve">5.      Проект «LLL - образование в течение всей жизни», программа Темпус, UNICO. Период реализации 2014-1016гг. Проект с 2017г. переходит на самофинансирование. Координатор Проекта университет Кордоба, Испания. </w:t>
      </w:r>
    </w:p>
    <w:p w:rsidR="002A6601" w:rsidRPr="002A6601" w:rsidRDefault="002A6601" w:rsidP="00FC610B">
      <w:pPr>
        <w:pStyle w:val="a3"/>
        <w:spacing w:after="0" w:line="360" w:lineRule="auto"/>
        <w:ind w:left="0" w:firstLine="709"/>
        <w:jc w:val="both"/>
        <w:rPr>
          <w:rFonts w:ascii="Times New Roman" w:hAnsi="Times New Roman" w:cs="Times New Roman"/>
          <w:bCs/>
          <w:sz w:val="24"/>
          <w:szCs w:val="24"/>
        </w:rPr>
      </w:pPr>
    </w:p>
    <w:p w:rsidR="006E47E5" w:rsidRDefault="00220CCE" w:rsidP="00FC610B">
      <w:pPr>
        <w:pStyle w:val="a9"/>
        <w:spacing w:before="0" w:beforeAutospacing="0" w:after="0" w:afterAutospacing="0" w:line="360" w:lineRule="auto"/>
        <w:ind w:firstLine="709"/>
        <w:jc w:val="both"/>
        <w:rPr>
          <w:b/>
          <w:i/>
          <w:u w:val="single"/>
        </w:rPr>
      </w:pPr>
      <w:r w:rsidRPr="00F6760A">
        <w:rPr>
          <w:b/>
          <w:i/>
          <w:u w:val="single"/>
        </w:rPr>
        <w:t>ВОСПИТАТЕЛЬНАЯ РАБОТА</w:t>
      </w:r>
    </w:p>
    <w:p w:rsidR="00F31811" w:rsidRDefault="00F31811" w:rsidP="00FC610B">
      <w:pPr>
        <w:pStyle w:val="a9"/>
        <w:spacing w:before="0" w:beforeAutospacing="0" w:after="0" w:afterAutospacing="0" w:line="360" w:lineRule="auto"/>
        <w:ind w:firstLine="709"/>
        <w:jc w:val="both"/>
      </w:pPr>
      <w:r>
        <w:t>В 2016 году на приобретение общежития было потрачено 800 тысяч сомони. В общежитии был проведен капитальный ремонт, оборудовано мебелью, приобретены постельные  принадлежности, бытовая техника. Общежитие сдано в эксплуатацию.</w:t>
      </w:r>
    </w:p>
    <w:p w:rsidR="00F97AD2" w:rsidRPr="00F31811" w:rsidRDefault="00F97AD2" w:rsidP="00F97AD2">
      <w:pPr>
        <w:pStyle w:val="a9"/>
        <w:spacing w:before="0" w:beforeAutospacing="0" w:after="0" w:afterAutospacing="0" w:line="360" w:lineRule="auto"/>
        <w:jc w:val="both"/>
      </w:pPr>
      <w:bookmarkStart w:id="1" w:name="_GoBack"/>
      <w:bookmarkEnd w:id="1"/>
    </w:p>
    <w:p w:rsidR="006E47E5" w:rsidRPr="006E47E5" w:rsidRDefault="006E47E5" w:rsidP="00FC610B">
      <w:pPr>
        <w:pStyle w:val="a9"/>
        <w:spacing w:before="0" w:beforeAutospacing="0" w:after="0" w:afterAutospacing="0" w:line="360" w:lineRule="auto"/>
        <w:ind w:firstLine="709"/>
        <w:jc w:val="both"/>
      </w:pPr>
      <w:r w:rsidRPr="006E47E5">
        <w:t xml:space="preserve">Вся воспитательная работа профессорско-преподавательского состава была направлена на реализацию молодежной политики и творческого потенциала молодежи, выявлению новых дарований, способных внести свой инновационный вклад, опираясь на лучшие традиции старших поколений и организована по направлениям. </w:t>
      </w:r>
    </w:p>
    <w:p w:rsidR="006E47E5" w:rsidRPr="006E47E5" w:rsidRDefault="006E47E5" w:rsidP="00FC610B">
      <w:pPr>
        <w:pStyle w:val="a9"/>
        <w:spacing w:before="0" w:beforeAutospacing="0" w:after="0" w:afterAutospacing="0" w:line="360" w:lineRule="auto"/>
        <w:ind w:firstLine="709"/>
        <w:jc w:val="both"/>
      </w:pPr>
      <w:r w:rsidRPr="006E47E5">
        <w:t xml:space="preserve">В целях ознакомления и реализации положений Послания Основоположника мира и национального единства – Лидера нации,  Президента РТ уважаемого Эмомали Рахмона Маджлиси Оли РТ, а также по вопросу о внесении изменений и дополнений в </w:t>
      </w:r>
      <w:r w:rsidRPr="006E47E5">
        <w:lastRenderedPageBreak/>
        <w:t xml:space="preserve">Конституцию РТ организованы и проведены разъяснительные мероприятия, конференции, круглые столы, открытые лекции, встречи и т.п. </w:t>
      </w:r>
    </w:p>
    <w:p w:rsidR="006E47E5" w:rsidRPr="006E47E5" w:rsidRDefault="006E47E5" w:rsidP="00FC610B">
      <w:pPr>
        <w:pStyle w:val="a9"/>
        <w:spacing w:before="0" w:beforeAutospacing="0" w:after="0" w:afterAutospacing="0" w:line="360" w:lineRule="auto"/>
        <w:ind w:firstLine="709"/>
        <w:jc w:val="both"/>
      </w:pPr>
      <w:r w:rsidRPr="006E47E5">
        <w:t>К 25 - летию Государственной независимости Республики Таджикистан, 20 – летию РТСУ приурочены и проведены мероприятия по плану, утвержденному Ректором РТСУ. К их числу относятся конференции, конкурсы, выставка достижений вуза, культурно-музыкальные мероприятия РТСУ и т.п.</w:t>
      </w:r>
    </w:p>
    <w:p w:rsidR="00220CCE" w:rsidRPr="004C56D2" w:rsidRDefault="006E47E5" w:rsidP="00FC610B">
      <w:pPr>
        <w:pStyle w:val="a9"/>
        <w:spacing w:before="0" w:beforeAutospacing="0" w:after="0" w:afterAutospacing="0" w:line="360" w:lineRule="auto"/>
        <w:ind w:firstLine="709"/>
        <w:jc w:val="both"/>
      </w:pPr>
      <w:r w:rsidRPr="006E47E5">
        <w:t>Совместно с руководителем Научно-исследовательского центра по противодействию экстремизму и терроризму Абдухамитовым В.А. согласно утвержденного плана проведены мероприятия по профилактике экстремизма и терроризма среди студентов всех пяти факультетов.Необходимо отметить о мероприятии «25 добрых дел к 25 – летию Государственной Независимости РТ», которое включает в себя организацию благотворительных акций, таких, как «Уроки доброты», «Мы с вами», «От сердца к сердцу» и др., где оказывалась моральная и материальная помощь Детскому дому, Дому малютки, Домам для престарелых и инвалидов. Эти мероприятия играют огромную роль в формировании нравственных качеств у студенческой молодежи и развития студенческого</w:t>
      </w:r>
      <w:r>
        <w:t xml:space="preserve"> самоуправления. </w:t>
      </w:r>
      <w:r w:rsidRPr="006E47E5">
        <w:t>В апреле-мае текущего года проходили конкурсы «Лучший студент года», «Лучший студенческий инновационный проект» Лучшая демонстрация активной гражданской позиции, которые были направлены на выявление и поощрение наиболее талантливых, инициативных и творческих студентов, а также  использования потенциала студенческой молодежи в решении п</w:t>
      </w:r>
      <w:r>
        <w:t>риоритетных задач университета.</w:t>
      </w:r>
    </w:p>
    <w:p w:rsidR="00E46E66" w:rsidRPr="004C56D2" w:rsidRDefault="00E46E66" w:rsidP="00FC610B">
      <w:pPr>
        <w:spacing w:after="0" w:line="360" w:lineRule="auto"/>
        <w:ind w:firstLine="709"/>
        <w:jc w:val="both"/>
        <w:rPr>
          <w:rFonts w:ascii="Times New Roman" w:hAnsi="Times New Roman" w:cs="Times New Roman"/>
          <w:b/>
          <w:i/>
          <w:sz w:val="24"/>
          <w:szCs w:val="24"/>
          <w:u w:val="single"/>
        </w:rPr>
      </w:pPr>
      <w:r w:rsidRPr="004C56D2">
        <w:rPr>
          <w:rFonts w:ascii="Times New Roman" w:hAnsi="Times New Roman" w:cs="Times New Roman"/>
          <w:b/>
          <w:i/>
          <w:sz w:val="24"/>
          <w:szCs w:val="24"/>
          <w:u w:val="single"/>
        </w:rPr>
        <w:t xml:space="preserve"> П</w:t>
      </w:r>
      <w:r w:rsidR="005D25F1" w:rsidRPr="004C56D2">
        <w:rPr>
          <w:rFonts w:ascii="Times New Roman" w:hAnsi="Times New Roman" w:cs="Times New Roman"/>
          <w:b/>
          <w:i/>
          <w:sz w:val="24"/>
          <w:szCs w:val="24"/>
          <w:u w:val="single"/>
        </w:rPr>
        <w:t xml:space="preserve">РОГРАММА РАЗВИТИЯ </w:t>
      </w:r>
      <w:r w:rsidRPr="004C56D2">
        <w:rPr>
          <w:rFonts w:ascii="Times New Roman" w:hAnsi="Times New Roman" w:cs="Times New Roman"/>
          <w:b/>
          <w:i/>
          <w:sz w:val="24"/>
          <w:szCs w:val="24"/>
          <w:u w:val="single"/>
        </w:rPr>
        <w:t>РТСУ</w:t>
      </w:r>
    </w:p>
    <w:p w:rsidR="006E47E5" w:rsidRPr="006E47E5" w:rsidRDefault="006E47E5" w:rsidP="00FC610B">
      <w:pPr>
        <w:spacing w:after="0" w:line="360" w:lineRule="auto"/>
        <w:ind w:firstLine="709"/>
        <w:jc w:val="both"/>
        <w:rPr>
          <w:rFonts w:ascii="Times New Roman" w:hAnsi="Times New Roman" w:cs="Times New Roman"/>
          <w:sz w:val="24"/>
          <w:szCs w:val="24"/>
        </w:rPr>
      </w:pPr>
      <w:r w:rsidRPr="006E47E5">
        <w:rPr>
          <w:rFonts w:ascii="Times New Roman" w:hAnsi="Times New Roman" w:cs="Times New Roman"/>
          <w:sz w:val="24"/>
          <w:szCs w:val="24"/>
        </w:rPr>
        <w:t>В 2016 году Программа развития в основном была направлена на оборудование нового учебн</w:t>
      </w:r>
      <w:r>
        <w:rPr>
          <w:rFonts w:ascii="Times New Roman" w:hAnsi="Times New Roman" w:cs="Times New Roman"/>
          <w:sz w:val="24"/>
          <w:szCs w:val="24"/>
        </w:rPr>
        <w:t>ого корпуса</w:t>
      </w:r>
      <w:r w:rsidRPr="006E47E5">
        <w:rPr>
          <w:rFonts w:ascii="Times New Roman" w:hAnsi="Times New Roman" w:cs="Times New Roman"/>
          <w:sz w:val="24"/>
          <w:szCs w:val="24"/>
        </w:rPr>
        <w:t>. В новом учебном корпусе в 2016 году оборудован актовый и спортивный залы, оборудованы мультимедийными средствами 20 аудиторий, 2 центра тестирования по 30 человек каждая, современными техническими средствами оборуд</w:t>
      </w:r>
      <w:r>
        <w:rPr>
          <w:rFonts w:ascii="Times New Roman" w:hAnsi="Times New Roman" w:cs="Times New Roman"/>
          <w:sz w:val="24"/>
          <w:szCs w:val="24"/>
        </w:rPr>
        <w:t>ованы 2 поточные аудитории на 14</w:t>
      </w:r>
      <w:r w:rsidRPr="006E47E5">
        <w:rPr>
          <w:rFonts w:ascii="Times New Roman" w:hAnsi="Times New Roman" w:cs="Times New Roman"/>
          <w:sz w:val="24"/>
          <w:szCs w:val="24"/>
        </w:rPr>
        <w:t>0 студентов каждая. Средствами видеоконференцсвязи, аудио и мультипрограмммами оборудован новый зал ученого совета. Приобретено 4 лаборатории для направления химии, биологии и физики. Оборудован зал электронной библиотеки на 60 мест. Приобретена учебная телестудия для отделения журналистики. Приобретена криминалистическая лаборатория для юридического факультета. Приобретена дополнительно компьютерная техника.</w:t>
      </w:r>
    </w:p>
    <w:p w:rsidR="006E47E5" w:rsidRPr="006E47E5" w:rsidRDefault="006E47E5" w:rsidP="00FC610B">
      <w:pPr>
        <w:spacing w:after="0" w:line="360" w:lineRule="auto"/>
        <w:ind w:firstLine="709"/>
        <w:jc w:val="both"/>
        <w:rPr>
          <w:rFonts w:ascii="Times New Roman" w:hAnsi="Times New Roman" w:cs="Times New Roman"/>
          <w:sz w:val="24"/>
          <w:szCs w:val="24"/>
        </w:rPr>
      </w:pPr>
      <w:r w:rsidRPr="006E47E5">
        <w:rPr>
          <w:rFonts w:ascii="Times New Roman" w:hAnsi="Times New Roman" w:cs="Times New Roman"/>
          <w:sz w:val="24"/>
          <w:szCs w:val="24"/>
        </w:rPr>
        <w:t>Оборудованы новой мебелью 10 кафедр филологического факультета, Центр таджикского языка, Центр русского языка и культуры, Центр корейского языка и Центр польского языка, студенческая радиолаборатория.</w:t>
      </w:r>
    </w:p>
    <w:p w:rsidR="006E47E5" w:rsidRPr="006E47E5" w:rsidRDefault="006E47E5" w:rsidP="00FC610B">
      <w:pPr>
        <w:spacing w:after="0" w:line="360" w:lineRule="auto"/>
        <w:ind w:firstLine="709"/>
        <w:jc w:val="both"/>
        <w:rPr>
          <w:rFonts w:ascii="Times New Roman" w:hAnsi="Times New Roman" w:cs="Times New Roman"/>
          <w:sz w:val="24"/>
          <w:szCs w:val="24"/>
        </w:rPr>
      </w:pPr>
      <w:r w:rsidRPr="006E47E5">
        <w:rPr>
          <w:rFonts w:ascii="Times New Roman" w:hAnsi="Times New Roman" w:cs="Times New Roman"/>
          <w:sz w:val="24"/>
          <w:szCs w:val="24"/>
        </w:rPr>
        <w:lastRenderedPageBreak/>
        <w:t>Оформлены новыми современными стендами коридоры и аудитории нового учебного корпуса. Всего только на оборудование нового учебного корпуса израсходовано более 40 миллионов российских рублей, что составляет более 5 миллионов сомони.</w:t>
      </w:r>
    </w:p>
    <w:p w:rsidR="006E47E5" w:rsidRPr="006E47E5" w:rsidRDefault="006E47E5" w:rsidP="00FC610B">
      <w:pPr>
        <w:spacing w:after="0" w:line="360" w:lineRule="auto"/>
        <w:ind w:firstLine="709"/>
        <w:jc w:val="both"/>
        <w:rPr>
          <w:rFonts w:ascii="Times New Roman" w:hAnsi="Times New Roman" w:cs="Times New Roman"/>
          <w:sz w:val="24"/>
          <w:szCs w:val="24"/>
        </w:rPr>
      </w:pPr>
      <w:r w:rsidRPr="006E47E5">
        <w:rPr>
          <w:rFonts w:ascii="Times New Roman" w:hAnsi="Times New Roman" w:cs="Times New Roman"/>
          <w:sz w:val="24"/>
          <w:szCs w:val="24"/>
        </w:rPr>
        <w:t>Разработана и одобрена Министерством образования и науки Российской Федерации Программа развития РТСУ на 2017-2019 годы с общим объемом финансирования 150 миллионов российских рублей.</w:t>
      </w:r>
    </w:p>
    <w:sectPr w:rsidR="006E47E5" w:rsidRPr="006E47E5" w:rsidSect="00337021">
      <w:footerReference w:type="default" r:id="rId19"/>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7C5" w:rsidRDefault="00F627C5">
      <w:pPr>
        <w:spacing w:after="0" w:line="240" w:lineRule="auto"/>
      </w:pPr>
      <w:r>
        <w:separator/>
      </w:r>
    </w:p>
  </w:endnote>
  <w:endnote w:type="continuationSeparator" w:id="0">
    <w:p w:rsidR="00F627C5" w:rsidRDefault="00F62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348047"/>
      <w:docPartObj>
        <w:docPartGallery w:val="Page Numbers (Bottom of Page)"/>
        <w:docPartUnique/>
      </w:docPartObj>
    </w:sdtPr>
    <w:sdtEndPr/>
    <w:sdtContent>
      <w:p w:rsidR="003E175F" w:rsidRDefault="0076156A" w:rsidP="003E175F">
        <w:pPr>
          <w:pStyle w:val="a4"/>
          <w:jc w:val="center"/>
        </w:pPr>
        <w:r>
          <w:fldChar w:fldCharType="begin"/>
        </w:r>
        <w:r w:rsidR="0051268C">
          <w:instrText>PAGE   \* MERGEFORMAT</w:instrText>
        </w:r>
        <w:r>
          <w:fldChar w:fldCharType="separate"/>
        </w:r>
        <w:r w:rsidR="00F97AD2">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7C5" w:rsidRDefault="00F627C5">
      <w:pPr>
        <w:spacing w:after="0" w:line="240" w:lineRule="auto"/>
      </w:pPr>
      <w:r>
        <w:separator/>
      </w:r>
    </w:p>
  </w:footnote>
  <w:footnote w:type="continuationSeparator" w:id="0">
    <w:p w:rsidR="00F627C5" w:rsidRDefault="00F627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43F7A"/>
    <w:multiLevelType w:val="hybridMultilevel"/>
    <w:tmpl w:val="B6160DF0"/>
    <w:lvl w:ilvl="0" w:tplc="2B826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724DCE"/>
    <w:multiLevelType w:val="hybridMultilevel"/>
    <w:tmpl w:val="60D67166"/>
    <w:lvl w:ilvl="0" w:tplc="FFECD01C">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
    <w:nsid w:val="331A2DE1"/>
    <w:multiLevelType w:val="hybridMultilevel"/>
    <w:tmpl w:val="7E4A6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9A126B"/>
    <w:multiLevelType w:val="hybridMultilevel"/>
    <w:tmpl w:val="87788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652FB6"/>
    <w:multiLevelType w:val="hybridMultilevel"/>
    <w:tmpl w:val="DF2090B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5">
    <w:nsid w:val="5890557C"/>
    <w:multiLevelType w:val="hybridMultilevel"/>
    <w:tmpl w:val="98486F6A"/>
    <w:lvl w:ilvl="0" w:tplc="A5F8BC72">
      <w:start w:val="1"/>
      <w:numFmt w:val="decimal"/>
      <w:lvlText w:val="%1."/>
      <w:lvlJc w:val="left"/>
      <w:pPr>
        <w:ind w:left="720" w:hanging="360"/>
      </w:pPr>
      <w:rPr>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946FC9"/>
    <w:multiLevelType w:val="hybridMultilevel"/>
    <w:tmpl w:val="63A4E47A"/>
    <w:lvl w:ilvl="0" w:tplc="2B826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84269F8"/>
    <w:multiLevelType w:val="hybridMultilevel"/>
    <w:tmpl w:val="5156C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C23A20"/>
    <w:multiLevelType w:val="hybridMultilevel"/>
    <w:tmpl w:val="332ED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4"/>
  </w:num>
  <w:num w:numId="5">
    <w:abstractNumId w:val="5"/>
  </w:num>
  <w:num w:numId="6">
    <w:abstractNumId w:val="7"/>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D4A17"/>
    <w:rsid w:val="00004F96"/>
    <w:rsid w:val="0000693D"/>
    <w:rsid w:val="00025664"/>
    <w:rsid w:val="0008198C"/>
    <w:rsid w:val="000D7582"/>
    <w:rsid w:val="000F3659"/>
    <w:rsid w:val="000F4E47"/>
    <w:rsid w:val="000F7C47"/>
    <w:rsid w:val="001217C1"/>
    <w:rsid w:val="00131FA4"/>
    <w:rsid w:val="0013415E"/>
    <w:rsid w:val="0019198F"/>
    <w:rsid w:val="001B1449"/>
    <w:rsid w:val="001C1334"/>
    <w:rsid w:val="001E20EF"/>
    <w:rsid w:val="001F17DC"/>
    <w:rsid w:val="001F54B5"/>
    <w:rsid w:val="001F5FE2"/>
    <w:rsid w:val="00211107"/>
    <w:rsid w:val="002174CE"/>
    <w:rsid w:val="00220CCE"/>
    <w:rsid w:val="00246C1A"/>
    <w:rsid w:val="00276B52"/>
    <w:rsid w:val="002865CC"/>
    <w:rsid w:val="002A6601"/>
    <w:rsid w:val="002D1B93"/>
    <w:rsid w:val="002E2B4E"/>
    <w:rsid w:val="00315DC4"/>
    <w:rsid w:val="00337021"/>
    <w:rsid w:val="0035107E"/>
    <w:rsid w:val="00373CAB"/>
    <w:rsid w:val="00375B8E"/>
    <w:rsid w:val="00387728"/>
    <w:rsid w:val="003B7851"/>
    <w:rsid w:val="003B7B09"/>
    <w:rsid w:val="003C5C0F"/>
    <w:rsid w:val="003E175F"/>
    <w:rsid w:val="004106CC"/>
    <w:rsid w:val="00423956"/>
    <w:rsid w:val="00443C3C"/>
    <w:rsid w:val="00453A5A"/>
    <w:rsid w:val="004617A0"/>
    <w:rsid w:val="00467E5B"/>
    <w:rsid w:val="004743A6"/>
    <w:rsid w:val="0048501A"/>
    <w:rsid w:val="004B2D9A"/>
    <w:rsid w:val="004B6601"/>
    <w:rsid w:val="004B67BE"/>
    <w:rsid w:val="004C56D2"/>
    <w:rsid w:val="004C5F2B"/>
    <w:rsid w:val="004D4A17"/>
    <w:rsid w:val="004F7392"/>
    <w:rsid w:val="0050289F"/>
    <w:rsid w:val="0051268C"/>
    <w:rsid w:val="00524C4E"/>
    <w:rsid w:val="00536B15"/>
    <w:rsid w:val="005444AC"/>
    <w:rsid w:val="005724E0"/>
    <w:rsid w:val="005B19C2"/>
    <w:rsid w:val="005B4C70"/>
    <w:rsid w:val="005C3B9B"/>
    <w:rsid w:val="005D25F1"/>
    <w:rsid w:val="005E770B"/>
    <w:rsid w:val="00617913"/>
    <w:rsid w:val="00632CC6"/>
    <w:rsid w:val="0065138F"/>
    <w:rsid w:val="006751C6"/>
    <w:rsid w:val="00693FF9"/>
    <w:rsid w:val="006E4422"/>
    <w:rsid w:val="006E47E5"/>
    <w:rsid w:val="00756AA5"/>
    <w:rsid w:val="0076156A"/>
    <w:rsid w:val="007873B8"/>
    <w:rsid w:val="007B0CCE"/>
    <w:rsid w:val="007E0D6E"/>
    <w:rsid w:val="00806C9E"/>
    <w:rsid w:val="00826347"/>
    <w:rsid w:val="00837BE1"/>
    <w:rsid w:val="008510E4"/>
    <w:rsid w:val="00851E20"/>
    <w:rsid w:val="008823C9"/>
    <w:rsid w:val="008849BC"/>
    <w:rsid w:val="008A3DCB"/>
    <w:rsid w:val="008A73F3"/>
    <w:rsid w:val="008B17AA"/>
    <w:rsid w:val="008D1CBF"/>
    <w:rsid w:val="008F7A1F"/>
    <w:rsid w:val="00911E67"/>
    <w:rsid w:val="00934665"/>
    <w:rsid w:val="00935AB2"/>
    <w:rsid w:val="00953882"/>
    <w:rsid w:val="00970935"/>
    <w:rsid w:val="009875E4"/>
    <w:rsid w:val="009A0434"/>
    <w:rsid w:val="009A6EB2"/>
    <w:rsid w:val="009D7F4E"/>
    <w:rsid w:val="009F3DC8"/>
    <w:rsid w:val="00A039FE"/>
    <w:rsid w:val="00A31BC6"/>
    <w:rsid w:val="00A37E01"/>
    <w:rsid w:val="00A476D9"/>
    <w:rsid w:val="00A92C0D"/>
    <w:rsid w:val="00AA2FEA"/>
    <w:rsid w:val="00AA61F4"/>
    <w:rsid w:val="00AA7277"/>
    <w:rsid w:val="00AC4DA8"/>
    <w:rsid w:val="00AF08F0"/>
    <w:rsid w:val="00AF439D"/>
    <w:rsid w:val="00AF555C"/>
    <w:rsid w:val="00B013EB"/>
    <w:rsid w:val="00B172A7"/>
    <w:rsid w:val="00B715C7"/>
    <w:rsid w:val="00B84583"/>
    <w:rsid w:val="00B95A8E"/>
    <w:rsid w:val="00BB68F5"/>
    <w:rsid w:val="00BC3FF1"/>
    <w:rsid w:val="00BD4AD1"/>
    <w:rsid w:val="00BD5BDF"/>
    <w:rsid w:val="00BE329A"/>
    <w:rsid w:val="00BF29EA"/>
    <w:rsid w:val="00C11C3C"/>
    <w:rsid w:val="00C74538"/>
    <w:rsid w:val="00C96767"/>
    <w:rsid w:val="00CC0477"/>
    <w:rsid w:val="00CD1E2D"/>
    <w:rsid w:val="00CE1C23"/>
    <w:rsid w:val="00CE6941"/>
    <w:rsid w:val="00CF10F3"/>
    <w:rsid w:val="00D132AB"/>
    <w:rsid w:val="00D25EF4"/>
    <w:rsid w:val="00D7582E"/>
    <w:rsid w:val="00D84715"/>
    <w:rsid w:val="00D91147"/>
    <w:rsid w:val="00DC0EDD"/>
    <w:rsid w:val="00DF732C"/>
    <w:rsid w:val="00E109BD"/>
    <w:rsid w:val="00E1448F"/>
    <w:rsid w:val="00E46E66"/>
    <w:rsid w:val="00E71771"/>
    <w:rsid w:val="00E97906"/>
    <w:rsid w:val="00EA747D"/>
    <w:rsid w:val="00EA78E1"/>
    <w:rsid w:val="00ED1B23"/>
    <w:rsid w:val="00F047C6"/>
    <w:rsid w:val="00F15335"/>
    <w:rsid w:val="00F20612"/>
    <w:rsid w:val="00F31811"/>
    <w:rsid w:val="00F4184E"/>
    <w:rsid w:val="00F43F07"/>
    <w:rsid w:val="00F627C5"/>
    <w:rsid w:val="00F6760A"/>
    <w:rsid w:val="00F71B70"/>
    <w:rsid w:val="00F97AD2"/>
    <w:rsid w:val="00FB6F9C"/>
    <w:rsid w:val="00FC61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56A"/>
  </w:style>
  <w:style w:type="paragraph" w:styleId="1">
    <w:name w:val="heading 1"/>
    <w:basedOn w:val="a"/>
    <w:next w:val="a"/>
    <w:link w:val="10"/>
    <w:uiPriority w:val="9"/>
    <w:qFormat/>
    <w:rsid w:val="00A31B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4A17"/>
    <w:pPr>
      <w:ind w:left="720"/>
      <w:contextualSpacing/>
    </w:pPr>
    <w:rPr>
      <w:rFonts w:eastAsiaTheme="minorHAnsi"/>
      <w:lang w:eastAsia="en-US"/>
    </w:rPr>
  </w:style>
  <w:style w:type="paragraph" w:styleId="a4">
    <w:name w:val="footer"/>
    <w:basedOn w:val="a"/>
    <w:link w:val="a5"/>
    <w:uiPriority w:val="99"/>
    <w:unhideWhenUsed/>
    <w:rsid w:val="004D4A1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uiPriority w:val="99"/>
    <w:rsid w:val="004D4A17"/>
    <w:rPr>
      <w:rFonts w:ascii="Times New Roman" w:eastAsia="Times New Roman" w:hAnsi="Times New Roman" w:cs="Times New Roman"/>
      <w:sz w:val="24"/>
      <w:szCs w:val="24"/>
    </w:rPr>
  </w:style>
  <w:style w:type="paragraph" w:styleId="a6">
    <w:name w:val="Body Text Indent"/>
    <w:basedOn w:val="a"/>
    <w:link w:val="a7"/>
    <w:semiHidden/>
    <w:unhideWhenUsed/>
    <w:rsid w:val="004D4A17"/>
    <w:pPr>
      <w:spacing w:after="0" w:line="240" w:lineRule="auto"/>
      <w:ind w:left="360" w:firstLine="348"/>
      <w:jc w:val="both"/>
    </w:pPr>
    <w:rPr>
      <w:rFonts w:ascii="Times New Roman" w:eastAsia="Times New Roman" w:hAnsi="Times New Roman" w:cs="Times New Roman"/>
      <w:sz w:val="28"/>
      <w:szCs w:val="24"/>
    </w:rPr>
  </w:style>
  <w:style w:type="character" w:customStyle="1" w:styleId="a7">
    <w:name w:val="Основной текст с отступом Знак"/>
    <w:basedOn w:val="a0"/>
    <w:link w:val="a6"/>
    <w:semiHidden/>
    <w:rsid w:val="004D4A17"/>
    <w:rPr>
      <w:rFonts w:ascii="Times New Roman" w:eastAsia="Times New Roman" w:hAnsi="Times New Roman" w:cs="Times New Roman"/>
      <w:sz w:val="28"/>
      <w:szCs w:val="24"/>
    </w:rPr>
  </w:style>
  <w:style w:type="character" w:customStyle="1" w:styleId="apple-converted-space">
    <w:name w:val="apple-converted-space"/>
    <w:basedOn w:val="a0"/>
    <w:rsid w:val="0019198F"/>
  </w:style>
  <w:style w:type="character" w:styleId="a8">
    <w:name w:val="Strong"/>
    <w:uiPriority w:val="22"/>
    <w:qFormat/>
    <w:rsid w:val="0019198F"/>
    <w:rPr>
      <w:b/>
      <w:bCs/>
    </w:rPr>
  </w:style>
  <w:style w:type="paragraph" w:styleId="a9">
    <w:name w:val="Normal (Web)"/>
    <w:basedOn w:val="a"/>
    <w:rsid w:val="0019198F"/>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E71771"/>
    <w:rPr>
      <w:i/>
      <w:iCs/>
    </w:rPr>
  </w:style>
  <w:style w:type="paragraph" w:styleId="ab">
    <w:name w:val="Balloon Text"/>
    <w:basedOn w:val="a"/>
    <w:link w:val="ac"/>
    <w:uiPriority w:val="99"/>
    <w:semiHidden/>
    <w:unhideWhenUsed/>
    <w:rsid w:val="001F54B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F54B5"/>
    <w:rPr>
      <w:rFonts w:ascii="Tahoma" w:hAnsi="Tahoma" w:cs="Tahoma"/>
      <w:sz w:val="16"/>
      <w:szCs w:val="16"/>
    </w:rPr>
  </w:style>
  <w:style w:type="paragraph" w:customStyle="1" w:styleId="11">
    <w:name w:val="Абзац списка1"/>
    <w:basedOn w:val="a"/>
    <w:rsid w:val="00935AB2"/>
    <w:pPr>
      <w:ind w:left="720"/>
    </w:pPr>
    <w:rPr>
      <w:rFonts w:ascii="Calibri" w:eastAsia="Times New Roman" w:hAnsi="Calibri" w:cs="Calibri"/>
      <w:lang w:eastAsia="en-US"/>
    </w:rPr>
  </w:style>
  <w:style w:type="paragraph" w:customStyle="1" w:styleId="2">
    <w:name w:val="Абзац списка2"/>
    <w:basedOn w:val="a"/>
    <w:rsid w:val="00935AB2"/>
    <w:pPr>
      <w:ind w:left="720"/>
    </w:pPr>
    <w:rPr>
      <w:rFonts w:ascii="Calibri" w:eastAsia="Calibri" w:hAnsi="Calibri" w:cs="Calibri"/>
      <w:lang w:eastAsia="en-US"/>
    </w:rPr>
  </w:style>
  <w:style w:type="character" w:customStyle="1" w:styleId="10">
    <w:name w:val="Заголовок 1 Знак"/>
    <w:basedOn w:val="a0"/>
    <w:link w:val="1"/>
    <w:uiPriority w:val="9"/>
    <w:rsid w:val="00A31BC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31B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4A17"/>
    <w:pPr>
      <w:ind w:left="720"/>
      <w:contextualSpacing/>
    </w:pPr>
    <w:rPr>
      <w:rFonts w:eastAsiaTheme="minorHAnsi"/>
      <w:lang w:eastAsia="en-US"/>
    </w:rPr>
  </w:style>
  <w:style w:type="paragraph" w:styleId="a4">
    <w:name w:val="footer"/>
    <w:basedOn w:val="a"/>
    <w:link w:val="a5"/>
    <w:uiPriority w:val="99"/>
    <w:unhideWhenUsed/>
    <w:rsid w:val="004D4A1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uiPriority w:val="99"/>
    <w:rsid w:val="004D4A17"/>
    <w:rPr>
      <w:rFonts w:ascii="Times New Roman" w:eastAsia="Times New Roman" w:hAnsi="Times New Roman" w:cs="Times New Roman"/>
      <w:sz w:val="24"/>
      <w:szCs w:val="24"/>
    </w:rPr>
  </w:style>
  <w:style w:type="paragraph" w:styleId="a6">
    <w:name w:val="Body Text Indent"/>
    <w:basedOn w:val="a"/>
    <w:link w:val="a7"/>
    <w:semiHidden/>
    <w:unhideWhenUsed/>
    <w:rsid w:val="004D4A17"/>
    <w:pPr>
      <w:spacing w:after="0" w:line="240" w:lineRule="auto"/>
      <w:ind w:left="360" w:firstLine="348"/>
      <w:jc w:val="both"/>
    </w:pPr>
    <w:rPr>
      <w:rFonts w:ascii="Times New Roman" w:eastAsia="Times New Roman" w:hAnsi="Times New Roman" w:cs="Times New Roman"/>
      <w:sz w:val="28"/>
      <w:szCs w:val="24"/>
    </w:rPr>
  </w:style>
  <w:style w:type="character" w:customStyle="1" w:styleId="a7">
    <w:name w:val="Основной текст с отступом Знак"/>
    <w:basedOn w:val="a0"/>
    <w:link w:val="a6"/>
    <w:semiHidden/>
    <w:rsid w:val="004D4A17"/>
    <w:rPr>
      <w:rFonts w:ascii="Times New Roman" w:eastAsia="Times New Roman" w:hAnsi="Times New Roman" w:cs="Times New Roman"/>
      <w:sz w:val="28"/>
      <w:szCs w:val="24"/>
    </w:rPr>
  </w:style>
  <w:style w:type="character" w:customStyle="1" w:styleId="apple-converted-space">
    <w:name w:val="apple-converted-space"/>
    <w:basedOn w:val="a0"/>
    <w:rsid w:val="0019198F"/>
  </w:style>
  <w:style w:type="character" w:styleId="a8">
    <w:name w:val="Strong"/>
    <w:uiPriority w:val="22"/>
    <w:qFormat/>
    <w:rsid w:val="0019198F"/>
    <w:rPr>
      <w:b/>
      <w:bCs/>
    </w:rPr>
  </w:style>
  <w:style w:type="paragraph" w:styleId="a9">
    <w:name w:val="Normal (Web)"/>
    <w:basedOn w:val="a"/>
    <w:rsid w:val="0019198F"/>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E71771"/>
    <w:rPr>
      <w:i/>
      <w:iCs/>
    </w:rPr>
  </w:style>
  <w:style w:type="paragraph" w:styleId="ab">
    <w:name w:val="Balloon Text"/>
    <w:basedOn w:val="a"/>
    <w:link w:val="ac"/>
    <w:uiPriority w:val="99"/>
    <w:semiHidden/>
    <w:unhideWhenUsed/>
    <w:rsid w:val="001F54B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F54B5"/>
    <w:rPr>
      <w:rFonts w:ascii="Tahoma" w:hAnsi="Tahoma" w:cs="Tahoma"/>
      <w:sz w:val="16"/>
      <w:szCs w:val="16"/>
    </w:rPr>
  </w:style>
  <w:style w:type="paragraph" w:customStyle="1" w:styleId="11">
    <w:name w:val="Абзац списка1"/>
    <w:basedOn w:val="a"/>
    <w:rsid w:val="00935AB2"/>
    <w:pPr>
      <w:ind w:left="720"/>
    </w:pPr>
    <w:rPr>
      <w:rFonts w:ascii="Calibri" w:eastAsia="Times New Roman" w:hAnsi="Calibri" w:cs="Calibri"/>
      <w:lang w:eastAsia="en-US"/>
    </w:rPr>
  </w:style>
  <w:style w:type="paragraph" w:customStyle="1" w:styleId="2">
    <w:name w:val="Абзац списка2"/>
    <w:basedOn w:val="a"/>
    <w:rsid w:val="00935AB2"/>
    <w:pPr>
      <w:ind w:left="720"/>
    </w:pPr>
    <w:rPr>
      <w:rFonts w:ascii="Calibri" w:eastAsia="Calibri" w:hAnsi="Calibri" w:cs="Calibri"/>
      <w:lang w:eastAsia="en-US"/>
    </w:rPr>
  </w:style>
  <w:style w:type="character" w:customStyle="1" w:styleId="10">
    <w:name w:val="Заголовок 1 Знак"/>
    <w:basedOn w:val="a0"/>
    <w:link w:val="1"/>
    <w:uiPriority w:val="9"/>
    <w:rsid w:val="00A31BC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chart" Target="charts/chart8.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7.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package" Target="embeddings/_________Microsoft_Word5.docx"/></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Всего по РТСУ в 2015-16 уч.году было проведено 118 практик.</c:v>
                </c:pt>
              </c:strCache>
            </c:strRef>
          </c:tx>
          <c:explosion val="25"/>
          <c:dLbls>
            <c:showLegendKey val="0"/>
            <c:showVal val="1"/>
            <c:showCatName val="0"/>
            <c:showSerName val="0"/>
            <c:showPercent val="0"/>
            <c:showBubbleSize val="0"/>
            <c:showLeaderLines val="1"/>
          </c:dLbls>
          <c:cat>
            <c:strRef>
              <c:f>Лист1!$A$2:$A$5</c:f>
              <c:strCache>
                <c:ptCount val="4"/>
                <c:pt idx="0">
                  <c:v>Учебных д/о (1167 чел.)</c:v>
                </c:pt>
                <c:pt idx="1">
                  <c:v>Производственных д/о (1385 чел.)</c:v>
                </c:pt>
                <c:pt idx="2">
                  <c:v>Учебных з/о (637 чел.)</c:v>
                </c:pt>
                <c:pt idx="3">
                  <c:v>Производственных з/о (746 чел.)</c:v>
                </c:pt>
              </c:strCache>
            </c:strRef>
          </c:cat>
          <c:val>
            <c:numRef>
              <c:f>Лист1!$B$2:$B$5</c:f>
              <c:numCache>
                <c:formatCode>General</c:formatCode>
                <c:ptCount val="4"/>
                <c:pt idx="0">
                  <c:v>28</c:v>
                </c:pt>
                <c:pt idx="1">
                  <c:v>58</c:v>
                </c:pt>
                <c:pt idx="2">
                  <c:v>13</c:v>
                </c:pt>
                <c:pt idx="3">
                  <c:v>19</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В 2015-2016 учебном году количество выпускников составило 1193 человек</c:v>
                </c:pt>
              </c:strCache>
            </c:strRef>
          </c:tx>
          <c:dLbls>
            <c:showLegendKey val="0"/>
            <c:showVal val="1"/>
            <c:showCatName val="0"/>
            <c:showSerName val="0"/>
            <c:showPercent val="0"/>
            <c:showBubbleSize val="0"/>
            <c:showLeaderLines val="1"/>
          </c:dLbls>
          <c:cat>
            <c:strRef>
              <c:f>Лист1!$A$2:$A$4</c:f>
              <c:strCache>
                <c:ptCount val="3"/>
                <c:pt idx="0">
                  <c:v>Специалисты</c:v>
                </c:pt>
                <c:pt idx="1">
                  <c:v>Бакалавры</c:v>
                </c:pt>
                <c:pt idx="2">
                  <c:v>Магистры</c:v>
                </c:pt>
              </c:strCache>
            </c:strRef>
          </c:cat>
          <c:val>
            <c:numRef>
              <c:f>Лист1!$B$2:$B$4</c:f>
              <c:numCache>
                <c:formatCode>General</c:formatCode>
                <c:ptCount val="3"/>
                <c:pt idx="0">
                  <c:v>126</c:v>
                </c:pt>
                <c:pt idx="1">
                  <c:v>900</c:v>
                </c:pt>
                <c:pt idx="2">
                  <c:v>167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За 2015-2016 учебный год в Институте повышения квалификации повысили свою профессиональную квалификацию 240 человек</c:v>
                </c:pt>
              </c:strCache>
            </c:strRef>
          </c:tx>
          <c:dLbls>
            <c:dLbl>
              <c:idx val="0"/>
              <c:layout>
                <c:manualLayout>
                  <c:x val="-7.20970946340041E-2"/>
                  <c:y val="-0.10331989751281088"/>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Лист1!$A$2:$A$5</c:f>
              <c:strCache>
                <c:ptCount val="2"/>
                <c:pt idx="0">
                  <c:v>Преподаватели вузов</c:v>
                </c:pt>
                <c:pt idx="1">
                  <c:v>Учителя СОУ</c:v>
                </c:pt>
              </c:strCache>
            </c:strRef>
          </c:cat>
          <c:val>
            <c:numRef>
              <c:f>Лист1!$B$2:$B$5</c:f>
              <c:numCache>
                <c:formatCode>General</c:formatCode>
                <c:ptCount val="4"/>
                <c:pt idx="0">
                  <c:v>167</c:v>
                </c:pt>
                <c:pt idx="1">
                  <c:v>73</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В  2016 году ЕГЭ успешно сдали 54 учащихся СОШ РТСУ, из них поступили: </c:v>
                </c:pt>
              </c:strCache>
            </c:strRef>
          </c:tx>
          <c:explosion val="25"/>
          <c:dLbls>
            <c:showLegendKey val="0"/>
            <c:showVal val="1"/>
            <c:showCatName val="0"/>
            <c:showSerName val="0"/>
            <c:showPercent val="0"/>
            <c:showBubbleSize val="0"/>
            <c:showLeaderLines val="1"/>
          </c:dLbls>
          <c:cat>
            <c:strRef>
              <c:f>Лист1!$A$2:$A$4</c:f>
              <c:strCache>
                <c:ptCount val="3"/>
                <c:pt idx="0">
                  <c:v>в вузы РФ</c:v>
                </c:pt>
                <c:pt idx="1">
                  <c:v>в филиал МИСИС (г. Душанбе)</c:v>
                </c:pt>
                <c:pt idx="2">
                  <c:v>в РТСУ</c:v>
                </c:pt>
              </c:strCache>
            </c:strRef>
          </c:cat>
          <c:val>
            <c:numRef>
              <c:f>Лист1!$B$2:$B$4</c:f>
              <c:numCache>
                <c:formatCode>General</c:formatCode>
                <c:ptCount val="3"/>
                <c:pt idx="0">
                  <c:v>11</c:v>
                </c:pt>
                <c:pt idx="1">
                  <c:v>2</c:v>
                </c:pt>
                <c:pt idx="2">
                  <c:v>41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На декабрь 2016 года общее число иностранных граждан, обучающихся в РТСУ, составило 189 чел. из 13 стран мира </c:v>
                </c:pt>
              </c:strCache>
            </c:strRef>
          </c:tx>
          <c:explosion val="25"/>
          <c:dLbls>
            <c:dLblPos val="outEnd"/>
            <c:showLegendKey val="0"/>
            <c:showVal val="1"/>
            <c:showCatName val="0"/>
            <c:showSerName val="0"/>
            <c:showPercent val="0"/>
            <c:showBubbleSize val="0"/>
            <c:showLeaderLines val="1"/>
          </c:dLbls>
          <c:cat>
            <c:strRef>
              <c:f>Лист1!$A$2:$A$14</c:f>
              <c:strCache>
                <c:ptCount val="13"/>
                <c:pt idx="0">
                  <c:v>Азербайджан</c:v>
                </c:pt>
                <c:pt idx="1">
                  <c:v>Армения</c:v>
                </c:pt>
                <c:pt idx="2">
                  <c:v>Афганистан</c:v>
                </c:pt>
                <c:pt idx="3">
                  <c:v>Германия</c:v>
                </c:pt>
                <c:pt idx="4">
                  <c:v>Иран</c:v>
                </c:pt>
                <c:pt idx="5">
                  <c:v>Казахстан</c:v>
                </c:pt>
                <c:pt idx="6">
                  <c:v>Киргизия</c:v>
                </c:pt>
                <c:pt idx="7">
                  <c:v>КНР</c:v>
                </c:pt>
                <c:pt idx="8">
                  <c:v>Корея</c:v>
                </c:pt>
                <c:pt idx="9">
                  <c:v>Россия</c:v>
                </c:pt>
                <c:pt idx="10">
                  <c:v>Туркменистан</c:v>
                </c:pt>
                <c:pt idx="11">
                  <c:v>Узбекистан</c:v>
                </c:pt>
                <c:pt idx="12">
                  <c:v>Эстония</c:v>
                </c:pt>
              </c:strCache>
            </c:strRef>
          </c:cat>
          <c:val>
            <c:numRef>
              <c:f>Лист1!$B$2:$B$14</c:f>
              <c:numCache>
                <c:formatCode>General</c:formatCode>
                <c:ptCount val="13"/>
                <c:pt idx="0">
                  <c:v>2</c:v>
                </c:pt>
                <c:pt idx="1">
                  <c:v>2</c:v>
                </c:pt>
                <c:pt idx="2">
                  <c:v>6</c:v>
                </c:pt>
                <c:pt idx="3">
                  <c:v>1</c:v>
                </c:pt>
                <c:pt idx="4">
                  <c:v>4</c:v>
                </c:pt>
                <c:pt idx="5">
                  <c:v>4</c:v>
                </c:pt>
                <c:pt idx="6">
                  <c:v>2</c:v>
                </c:pt>
                <c:pt idx="7">
                  <c:v>62</c:v>
                </c:pt>
                <c:pt idx="8">
                  <c:v>2</c:v>
                </c:pt>
                <c:pt idx="9">
                  <c:v>80</c:v>
                </c:pt>
                <c:pt idx="10">
                  <c:v>15</c:v>
                </c:pt>
                <c:pt idx="11">
                  <c:v>2</c:v>
                </c:pt>
                <c:pt idx="12">
                  <c:v>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Прием иностранных граждан в 2016/2017 учебном году составил 80 чел. из 9 стран мира, в это число входят:</c:v>
                </c:pt>
              </c:strCache>
            </c:strRef>
          </c:tx>
          <c:explosion val="25"/>
          <c:dLbls>
            <c:showLegendKey val="0"/>
            <c:showVal val="1"/>
            <c:showCatName val="0"/>
            <c:showSerName val="0"/>
            <c:showPercent val="0"/>
            <c:showBubbleSize val="0"/>
            <c:showLeaderLines val="1"/>
          </c:dLbls>
          <c:cat>
            <c:strRef>
              <c:f>Лист1!$A$2:$A$5</c:f>
              <c:strCache>
                <c:ptCount val="4"/>
                <c:pt idx="0">
                  <c:v>бакалавры</c:v>
                </c:pt>
                <c:pt idx="1">
                  <c:v>магистры</c:v>
                </c:pt>
                <c:pt idx="2">
                  <c:v>аспиранты</c:v>
                </c:pt>
                <c:pt idx="3">
                  <c:v>слушатели курсов русского языка</c:v>
                </c:pt>
              </c:strCache>
            </c:strRef>
          </c:cat>
          <c:val>
            <c:numRef>
              <c:f>Лист1!$B$2:$B$5</c:f>
              <c:numCache>
                <c:formatCode>General</c:formatCode>
                <c:ptCount val="4"/>
                <c:pt idx="0">
                  <c:v>41</c:v>
                </c:pt>
                <c:pt idx="1">
                  <c:v>14</c:v>
                </c:pt>
                <c:pt idx="2">
                  <c:v>3</c:v>
                </c:pt>
                <c:pt idx="3">
                  <c:v>22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62 студентов прошли обучение в рамках программ академических обменов в вузах</c:v>
                </c:pt>
              </c:strCache>
            </c:strRef>
          </c:tx>
          <c:explosion val="25"/>
          <c:dLbls>
            <c:showLegendKey val="0"/>
            <c:showVal val="1"/>
            <c:showCatName val="0"/>
            <c:showSerName val="0"/>
            <c:showPercent val="0"/>
            <c:showBubbleSize val="0"/>
            <c:showLeaderLines val="1"/>
          </c:dLbls>
          <c:cat>
            <c:strRef>
              <c:f>Лист1!$A$2:$A$6</c:f>
              <c:strCache>
                <c:ptCount val="5"/>
                <c:pt idx="0">
                  <c:v>Казахстана</c:v>
                </c:pt>
                <c:pt idx="1">
                  <c:v>Китая</c:v>
                </c:pt>
                <c:pt idx="2">
                  <c:v>России</c:v>
                </c:pt>
                <c:pt idx="3">
                  <c:v>Японии</c:v>
                </c:pt>
                <c:pt idx="4">
                  <c:v>Южной Кореи</c:v>
                </c:pt>
              </c:strCache>
            </c:strRef>
          </c:cat>
          <c:val>
            <c:numRef>
              <c:f>Лист1!$B$2:$B$6</c:f>
              <c:numCache>
                <c:formatCode>General</c:formatCode>
                <c:ptCount val="5"/>
                <c:pt idx="0">
                  <c:v>2</c:v>
                </c:pt>
                <c:pt idx="1">
                  <c:v>24</c:v>
                </c:pt>
                <c:pt idx="2">
                  <c:v>31</c:v>
                </c:pt>
                <c:pt idx="3">
                  <c:v>3</c:v>
                </c:pt>
                <c:pt idx="4">
                  <c:v>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Выступили с лекциями перед нашими студентами иностранные лекторы из</c:v>
                </c:pt>
              </c:strCache>
            </c:strRef>
          </c:tx>
          <c:explosion val="25"/>
          <c:dLbls>
            <c:showLegendKey val="0"/>
            <c:showVal val="1"/>
            <c:showCatName val="0"/>
            <c:showSerName val="0"/>
            <c:showPercent val="0"/>
            <c:showBubbleSize val="0"/>
            <c:showLeaderLines val="1"/>
          </c:dLbls>
          <c:cat>
            <c:strRef>
              <c:f>Лист1!$A$2:$A$7</c:f>
              <c:strCache>
                <c:ptCount val="6"/>
                <c:pt idx="0">
                  <c:v>России</c:v>
                </c:pt>
                <c:pt idx="1">
                  <c:v>Японии</c:v>
                </c:pt>
                <c:pt idx="2">
                  <c:v>ФРГ</c:v>
                </c:pt>
                <c:pt idx="3">
                  <c:v>Китая</c:v>
                </c:pt>
                <c:pt idx="4">
                  <c:v>Кореи</c:v>
                </c:pt>
                <c:pt idx="5">
                  <c:v>Латвии</c:v>
                </c:pt>
              </c:strCache>
            </c:strRef>
          </c:cat>
          <c:val>
            <c:numRef>
              <c:f>Лист1!$B$2:$B$7</c:f>
              <c:numCache>
                <c:formatCode>General</c:formatCode>
                <c:ptCount val="6"/>
                <c:pt idx="0">
                  <c:v>6</c:v>
                </c:pt>
                <c:pt idx="1">
                  <c:v>2</c:v>
                </c:pt>
                <c:pt idx="2">
                  <c:v>2</c:v>
                </c:pt>
                <c:pt idx="3">
                  <c:v>2</c:v>
                </c:pt>
                <c:pt idx="4">
                  <c:v>1</c:v>
                </c:pt>
                <c:pt idx="5">
                  <c:v>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13</Pages>
  <Words>2518</Words>
  <Characters>14356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проректор</dc:creator>
  <cp:lastModifiedBy>Admin</cp:lastModifiedBy>
  <cp:revision>13</cp:revision>
  <cp:lastPrinted>2016-07-12T09:18:00Z</cp:lastPrinted>
  <dcterms:created xsi:type="dcterms:W3CDTF">2017-01-09T06:52:00Z</dcterms:created>
  <dcterms:modified xsi:type="dcterms:W3CDTF">2017-01-10T04:55:00Z</dcterms:modified>
</cp:coreProperties>
</file>